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B4EB" w14:textId="77777777" w:rsidR="003A42D7" w:rsidRDefault="003A42D7" w:rsidP="003A42D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49B54D33" w14:textId="77777777" w:rsidR="003A42D7" w:rsidRDefault="003A42D7" w:rsidP="003A42D7">
      <w:pPr>
        <w:pStyle w:val="ConsPlusNormal"/>
        <w:jc w:val="center"/>
        <w:outlineLvl w:val="0"/>
      </w:pPr>
    </w:p>
    <w:p w14:paraId="4B5F6F59" w14:textId="77777777" w:rsidR="003A42D7" w:rsidRDefault="003A42D7" w:rsidP="003A42D7">
      <w:pPr>
        <w:pStyle w:val="ConsPlusTitle"/>
        <w:jc w:val="center"/>
      </w:pPr>
      <w:r>
        <w:t>МИНИСТЕРСТВО ФИНАНСОВ РОССИЙСКОЙ ФЕДЕРАЦИИ</w:t>
      </w:r>
    </w:p>
    <w:p w14:paraId="273F90A9" w14:textId="77777777" w:rsidR="003A42D7" w:rsidRDefault="003A42D7" w:rsidP="003A42D7">
      <w:pPr>
        <w:pStyle w:val="ConsPlusTitle"/>
        <w:jc w:val="center"/>
      </w:pPr>
    </w:p>
    <w:p w14:paraId="4C9D6961" w14:textId="77777777" w:rsidR="003A42D7" w:rsidRDefault="003A42D7" w:rsidP="003A42D7">
      <w:pPr>
        <w:pStyle w:val="ConsPlusTitle"/>
        <w:jc w:val="center"/>
      </w:pPr>
      <w:r>
        <w:t>ФЕДЕРАЛЬНАЯ НАЛОГОВАЯ СЛУЖБА</w:t>
      </w:r>
    </w:p>
    <w:p w14:paraId="4DE07ABD" w14:textId="77777777" w:rsidR="003A42D7" w:rsidRDefault="003A42D7" w:rsidP="003A42D7">
      <w:pPr>
        <w:pStyle w:val="ConsPlusTitle"/>
        <w:jc w:val="center"/>
      </w:pPr>
    </w:p>
    <w:p w14:paraId="37D18FF5" w14:textId="77777777" w:rsidR="003A42D7" w:rsidRDefault="003A42D7" w:rsidP="003A42D7">
      <w:pPr>
        <w:pStyle w:val="ConsPlusTitle"/>
        <w:jc w:val="center"/>
      </w:pPr>
      <w:r>
        <w:t>ПИСЬМО</w:t>
      </w:r>
    </w:p>
    <w:p w14:paraId="7D8C8809" w14:textId="77777777" w:rsidR="003A42D7" w:rsidRDefault="003A42D7" w:rsidP="003A42D7">
      <w:pPr>
        <w:pStyle w:val="ConsPlusTitle"/>
        <w:jc w:val="center"/>
      </w:pPr>
      <w:r>
        <w:t>от 26 сентября 2023 г. N БС-4-11/12322@</w:t>
      </w:r>
    </w:p>
    <w:p w14:paraId="134BBFE7" w14:textId="77777777" w:rsidR="003A42D7" w:rsidRDefault="003A42D7" w:rsidP="003A42D7">
      <w:pPr>
        <w:pStyle w:val="ConsPlusNormal"/>
        <w:ind w:firstLine="540"/>
        <w:jc w:val="both"/>
      </w:pPr>
    </w:p>
    <w:p w14:paraId="5C0DB37E" w14:textId="77777777" w:rsidR="003A42D7" w:rsidRDefault="003A42D7" w:rsidP="003A42D7">
      <w:pPr>
        <w:pStyle w:val="ConsPlusNormal"/>
        <w:ind w:firstLine="540"/>
        <w:jc w:val="both"/>
      </w:pPr>
      <w:r>
        <w:t xml:space="preserve">Федеральная налоговая служба сообщает, что в связи с принятием Федеральных законов от 18.03.2023 </w:t>
      </w:r>
      <w:hyperlink r:id="rId5">
        <w:r>
          <w:rPr>
            <w:color w:val="0000FF"/>
          </w:rPr>
          <w:t>N 64-ФЗ</w:t>
        </w:r>
      </w:hyperlink>
      <w:r>
        <w:t xml:space="preserve"> "О внесении изменений в статью 105.26 части первой и статью 427 части второй Налогового кодекса Российской Федерации и статью 33.4 Федерального закона "Об обязательном пенсионном страховании в Российской Федерации", от 24.06.2023 </w:t>
      </w:r>
      <w:hyperlink r:id="rId6">
        <w:r>
          <w:rPr>
            <w:color w:val="0000FF"/>
          </w:rPr>
          <w:t>N 268-ФЗ</w:t>
        </w:r>
      </w:hyperlink>
      <w:r>
        <w:t xml:space="preserve"> "О внесении изменений в статью 5 части первой и часть вторую Налогового кодекса Российской Федерации", от 04.08.2023 </w:t>
      </w:r>
      <w:hyperlink r:id="rId7">
        <w:r>
          <w:rPr>
            <w:color w:val="0000FF"/>
          </w:rPr>
          <w:t>N 427-ФЗ</w:t>
        </w:r>
      </w:hyperlink>
      <w:r>
        <w:t xml:space="preserve"> "О внесении изменений в часть вторую Налогового кодекса Российской Федерации" разработан проект приказа ФНС России "О внесении изменений в приложения к приказу ФНС России от 29.09.2022 N ЕД-7-11/878@" (далее - Проект приказа), подлежащий государственной регистрации в Министерстве юстиции Российской Федерации.</w:t>
      </w:r>
    </w:p>
    <w:p w14:paraId="14ABD9EB" w14:textId="77777777" w:rsidR="003A42D7" w:rsidRDefault="003A42D7" w:rsidP="003A42D7">
      <w:pPr>
        <w:pStyle w:val="ConsPlusNormal"/>
        <w:spacing w:before="220"/>
        <w:ind w:firstLine="540"/>
        <w:jc w:val="both"/>
      </w:pPr>
      <w:r>
        <w:t xml:space="preserve">Проектом приказа вносятся изменения в </w:t>
      </w:r>
      <w:hyperlink r:id="rId8">
        <w:r>
          <w:rPr>
            <w:color w:val="0000FF"/>
          </w:rPr>
          <w:t>приложение N 1</w:t>
        </w:r>
      </w:hyperlink>
      <w:r>
        <w:t xml:space="preserve"> "Форма расчета по страховым взносам" к приказу ФНС России от 29.09.2022 N ЕД-7-11/878@ (далее - Приказ), позволяющие плательщикам страховых взносов, производящим выплаты и иные вознаграждения в пользу физических лиц, подлежащих в соответствии с международными договорами Российской Федерации отдельным видам (отдельному виду) обязательного социального страхования, отражать в форме расчета по страховым взносам суммы страховых взносов, исчисленные с указанных выплат отдельно по соответствующим видам (соответствующему виду) обязательного социального страхования, начиная с представления расчета по страховым взносам за первый квартал 2023 года.</w:t>
      </w:r>
    </w:p>
    <w:p w14:paraId="1FD3CA7D" w14:textId="77777777" w:rsidR="003A42D7" w:rsidRDefault="003A42D7" w:rsidP="003A42D7">
      <w:pPr>
        <w:pStyle w:val="ConsPlusNormal"/>
        <w:spacing w:before="220"/>
        <w:ind w:firstLine="540"/>
        <w:jc w:val="both"/>
      </w:pPr>
      <w:r>
        <w:t xml:space="preserve">Соответствующие изменения вносятся в </w:t>
      </w:r>
      <w:hyperlink r:id="rId9">
        <w:r>
          <w:rPr>
            <w:color w:val="0000FF"/>
          </w:rPr>
          <w:t>приложение N 3</w:t>
        </w:r>
      </w:hyperlink>
      <w:r>
        <w:t xml:space="preserve"> "Порядок заполнения формы расчета по страховым взносам" к Приказу (далее - Порядок).</w:t>
      </w:r>
    </w:p>
    <w:p w14:paraId="1B0BE724" w14:textId="77777777" w:rsidR="003A42D7" w:rsidRDefault="003A42D7" w:rsidP="003A42D7">
      <w:pPr>
        <w:pStyle w:val="ConsPlusNormal"/>
        <w:spacing w:before="220"/>
        <w:ind w:firstLine="540"/>
        <w:jc w:val="both"/>
      </w:pPr>
      <w:r>
        <w:t xml:space="preserve">Также </w:t>
      </w:r>
      <w:hyperlink r:id="rId10">
        <w:r>
          <w:rPr>
            <w:color w:val="0000FF"/>
          </w:rPr>
          <w:t>Приложение N 5</w:t>
        </w:r>
      </w:hyperlink>
      <w:r>
        <w:t xml:space="preserve"> "Коды тарифа плательщика страховых взносов" и </w:t>
      </w:r>
      <w:hyperlink r:id="rId11">
        <w:r>
          <w:rPr>
            <w:color w:val="0000FF"/>
          </w:rPr>
          <w:t>Приложение N 7</w:t>
        </w:r>
      </w:hyperlink>
      <w:r>
        <w:t xml:space="preserve"> "Коды категории застрахованного лица" к Порядку дополнены кодами тарифа плательщиков страховых взносов и кодами категории застрахованного лица для применения:</w:t>
      </w:r>
    </w:p>
    <w:p w14:paraId="32AF1FBA" w14:textId="77777777" w:rsidR="003A42D7" w:rsidRDefault="003A42D7" w:rsidP="003A42D7">
      <w:pPr>
        <w:pStyle w:val="ConsPlusNormal"/>
        <w:spacing w:before="220"/>
        <w:ind w:firstLine="540"/>
        <w:jc w:val="both"/>
      </w:pPr>
      <w:r>
        <w:t xml:space="preserve">- плательщиками страховых взносов, которые включены в реестр организаций, являющихся участниками промышленных кластеров, подтвердивших соответствие требованиям к промышленным кластерам, являющихся одновременно сторонами специальных инвестиционных контрактов, стороной которых является Российская Федерация, заключенных в соответствии со </w:t>
      </w:r>
      <w:hyperlink r:id="rId12">
        <w:r>
          <w:rPr>
            <w:color w:val="0000FF"/>
          </w:rPr>
          <w:t>статьей 16</w:t>
        </w:r>
      </w:hyperlink>
      <w:r>
        <w:t xml:space="preserve"> Федерального закона от 31.12.2014 N 488-ФЗ "О промышленной политике в Российской Федерации" (ранее доведены письмом ФНС России от 21.03.2023 N БС-4-11/3237@), начиная с представления расчета по страховым взносам за первый квартал 2023 года;</w:t>
      </w:r>
    </w:p>
    <w:p w14:paraId="0360FFA3" w14:textId="77777777" w:rsidR="003A42D7" w:rsidRDefault="003A42D7" w:rsidP="003A42D7">
      <w:pPr>
        <w:pStyle w:val="ConsPlusNormal"/>
        <w:spacing w:before="220"/>
        <w:ind w:firstLine="540"/>
        <w:jc w:val="both"/>
      </w:pPr>
      <w:r>
        <w:t xml:space="preserve">- плательщиками страховых взносов, получившими статус участника свободной экономической зоны на территориях Донецкой Народной Республики, Луганской Народной Республики, Запорожской области и Херсонской области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24.06.2023 N 266-ФЗ "О свободной экономической зоне на территориях Донецкой Народной Республики, Луганской Народной Республики, Запорожской области и Херсонской области" (ранее доведены письмом ФНС России от 30.06.2023 N БС-4-11/8341@), начиная с представления расчета по страховым взносам за девять месяцев 2023 года.</w:t>
      </w:r>
    </w:p>
    <w:p w14:paraId="3B3BB442" w14:textId="77777777" w:rsidR="003A42D7" w:rsidRDefault="003A42D7" w:rsidP="003A42D7">
      <w:pPr>
        <w:pStyle w:val="ConsPlusNormal"/>
        <w:spacing w:before="220"/>
        <w:ind w:firstLine="540"/>
        <w:jc w:val="both"/>
      </w:pPr>
      <w:r>
        <w:t xml:space="preserve">Учитывая приведенные изменения, </w:t>
      </w:r>
      <w:hyperlink r:id="rId14">
        <w:r>
          <w:rPr>
            <w:color w:val="0000FF"/>
          </w:rPr>
          <w:t>приложение N 5</w:t>
        </w:r>
      </w:hyperlink>
      <w:r>
        <w:t xml:space="preserve"> "Формат представления расчета по страховым взносам в электронной форме" к Приказу излагается в новой редакции.</w:t>
      </w:r>
    </w:p>
    <w:p w14:paraId="7C7F099C" w14:textId="77777777" w:rsidR="003A42D7" w:rsidRDefault="003A42D7" w:rsidP="003A42D7">
      <w:pPr>
        <w:pStyle w:val="ConsPlusNormal"/>
        <w:spacing w:before="220"/>
        <w:ind w:firstLine="540"/>
        <w:jc w:val="both"/>
      </w:pPr>
      <w:r>
        <w:lastRenderedPageBreak/>
        <w:t>В целях обеспечения возможности представления плательщиками страховых взносов, производящими выплаты и иные вознаграждения в пользу физических лиц, подлежащих в соответствии с международными договорами Российской Федерации отдельным видам (отдельному виду) обязательного социального страхования, расчетов по страховым взносам с 02.10.2023 до утверждения в установленном порядке изменений в Приказ ФНС России рекомендует руководствоваться направляемыми документами:</w:t>
      </w:r>
    </w:p>
    <w:p w14:paraId="30A0AA5F" w14:textId="77777777" w:rsidR="003A42D7" w:rsidRDefault="003A42D7" w:rsidP="003A42D7">
      <w:pPr>
        <w:pStyle w:val="ConsPlusNormal"/>
        <w:spacing w:before="220"/>
        <w:ind w:firstLine="540"/>
        <w:jc w:val="both"/>
      </w:pPr>
      <w:r>
        <w:t>1. Рекомендуемая Форма расчета по страховым взносам.</w:t>
      </w:r>
    </w:p>
    <w:p w14:paraId="1EB4CC5D" w14:textId="77777777" w:rsidR="003A42D7" w:rsidRDefault="003A42D7" w:rsidP="003A42D7">
      <w:pPr>
        <w:pStyle w:val="ConsPlusNormal"/>
        <w:spacing w:before="220"/>
        <w:ind w:firstLine="540"/>
        <w:jc w:val="both"/>
      </w:pPr>
      <w:r>
        <w:t>2. Рекомендуемый Порядок заполнения формы расчета по страховым взносам.</w:t>
      </w:r>
    </w:p>
    <w:p w14:paraId="1910DB10" w14:textId="77777777" w:rsidR="003A42D7" w:rsidRDefault="003A42D7" w:rsidP="003A42D7">
      <w:pPr>
        <w:pStyle w:val="ConsPlusNormal"/>
        <w:spacing w:before="220"/>
        <w:ind w:firstLine="540"/>
        <w:jc w:val="both"/>
      </w:pPr>
      <w:r>
        <w:t>3. Рекомендуемый Формат представления расчета по страховым взносам в электронной форме.</w:t>
      </w:r>
    </w:p>
    <w:p w14:paraId="36B0AF08" w14:textId="77777777" w:rsidR="003A42D7" w:rsidRDefault="003A42D7" w:rsidP="003A42D7">
      <w:pPr>
        <w:pStyle w:val="ConsPlusNormal"/>
        <w:spacing w:before="220"/>
        <w:ind w:firstLine="540"/>
        <w:jc w:val="both"/>
      </w:pPr>
      <w:r>
        <w:t xml:space="preserve">Одновременно ФНС России обращает внимание, что для плательщиков страховых взносов, производящих выплаты и иные вознаграждения в пользу физических лиц, исчисляющих страховые взносы в общеустановленном порядке по единому тарифу (единым пониженным тарифам), сохранена возможность представления расчетов по страховым взносам по </w:t>
      </w:r>
      <w:hyperlink r:id="rId15">
        <w:r>
          <w:rPr>
            <w:color w:val="0000FF"/>
          </w:rPr>
          <w:t>форме</w:t>
        </w:r>
      </w:hyperlink>
      <w:r>
        <w:t>, утвержденной Приказом.</w:t>
      </w:r>
    </w:p>
    <w:p w14:paraId="3337A4EB" w14:textId="77777777" w:rsidR="003A42D7" w:rsidRDefault="003A42D7" w:rsidP="003A42D7">
      <w:pPr>
        <w:pStyle w:val="ConsPlusNormal"/>
        <w:spacing w:before="220"/>
        <w:ind w:firstLine="540"/>
        <w:jc w:val="both"/>
      </w:pPr>
      <w:r>
        <w:t>Управлениям ФНС России по субъектам Российской Федерации довести настоящее письмо до нижестоящих налоговых органов и плательщиков страховых взносов.</w:t>
      </w:r>
    </w:p>
    <w:p w14:paraId="78BE8B22" w14:textId="77777777" w:rsidR="003A42D7" w:rsidRDefault="003A42D7" w:rsidP="003A42D7">
      <w:pPr>
        <w:pStyle w:val="ConsPlusNormal"/>
        <w:ind w:firstLine="540"/>
        <w:jc w:val="both"/>
      </w:pPr>
    </w:p>
    <w:p w14:paraId="40EC874B" w14:textId="77777777" w:rsidR="003A42D7" w:rsidRDefault="003A42D7" w:rsidP="003A42D7">
      <w:pPr>
        <w:pStyle w:val="ConsPlusNormal"/>
        <w:jc w:val="right"/>
      </w:pPr>
      <w:r>
        <w:t>Действительный</w:t>
      </w:r>
    </w:p>
    <w:p w14:paraId="4D0F3079" w14:textId="77777777" w:rsidR="003A42D7" w:rsidRDefault="003A42D7" w:rsidP="003A42D7">
      <w:pPr>
        <w:pStyle w:val="ConsPlusNormal"/>
        <w:jc w:val="right"/>
      </w:pPr>
      <w:r>
        <w:t>государственный советник</w:t>
      </w:r>
    </w:p>
    <w:p w14:paraId="5AC35ED5" w14:textId="77777777" w:rsidR="003A42D7" w:rsidRDefault="003A42D7" w:rsidP="003A42D7">
      <w:pPr>
        <w:pStyle w:val="ConsPlusNormal"/>
        <w:jc w:val="right"/>
      </w:pPr>
      <w:r>
        <w:t>Российской Федерации</w:t>
      </w:r>
    </w:p>
    <w:p w14:paraId="1419F928" w14:textId="77777777" w:rsidR="003A42D7" w:rsidRDefault="003A42D7" w:rsidP="003A42D7">
      <w:pPr>
        <w:pStyle w:val="ConsPlusNormal"/>
        <w:jc w:val="right"/>
      </w:pPr>
      <w:r>
        <w:t>2 класса</w:t>
      </w:r>
    </w:p>
    <w:p w14:paraId="43783CF6" w14:textId="77777777" w:rsidR="003A42D7" w:rsidRDefault="003A42D7" w:rsidP="003A42D7">
      <w:pPr>
        <w:pStyle w:val="ConsPlusNormal"/>
        <w:jc w:val="right"/>
      </w:pPr>
      <w:r>
        <w:t>С.Л.БОНДАРЧУК</w:t>
      </w:r>
    </w:p>
    <w:p w14:paraId="76C78381" w14:textId="77777777" w:rsidR="003A42D7" w:rsidRDefault="003A42D7" w:rsidP="003A42D7">
      <w:pPr>
        <w:pStyle w:val="ConsPlusNormal"/>
        <w:jc w:val="both"/>
      </w:pPr>
    </w:p>
    <w:p w14:paraId="5F0CD968" w14:textId="77777777" w:rsidR="003A42D7" w:rsidRDefault="003A42D7" w:rsidP="003A42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AFD5A34" w14:textId="77777777" w:rsidR="003A42D7" w:rsidRPr="0046414C" w:rsidRDefault="003A42D7" w:rsidP="003A42D7">
      <w:pPr>
        <w:rPr>
          <w:rFonts w:ascii="Arial" w:hAnsi="Arial" w:cs="Arial"/>
          <w:color w:val="2F5496"/>
          <w:sz w:val="26"/>
          <w:szCs w:val="26"/>
          <w:shd w:val="clear" w:color="auto" w:fill="FFFFFF"/>
        </w:rPr>
      </w:pPr>
    </w:p>
    <w:p w14:paraId="64033EB8" w14:textId="77777777" w:rsidR="00721587" w:rsidRDefault="00721587"/>
    <w:sectPr w:rsidR="0072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D7"/>
    <w:rsid w:val="003A42D7"/>
    <w:rsid w:val="00721587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D096FC"/>
  <w15:chartTrackingRefBased/>
  <w15:docId w15:val="{CF04C6B5-F6E8-8148-873F-9D0279A1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2D7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2D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3A42D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3A42D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3FCCEC26BDCC724DBCAD7C5FD61E0EB5065868769D9B2A000C5B595731CA3B8A1A56B4B3296BDAA2EB3A0E2E3391C0C7D28176DA579B6EFh7M" TargetMode="External"/><Relationship Id="rId13" Type="http://schemas.openxmlformats.org/officeDocument/2006/relationships/hyperlink" Target="consultantplus://offline/ref=6BD3FCCEC26BDCC724DBCAD7C5FD61E0EB5665858966D9B2A000C5B595731CA3AAA1FD674B3188BEAD3BE5F1A4EBh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D3FCCEC26BDCC724DBCAD7C5FD61E0EB56668E866DD9B2A000C5B595731CA3AAA1FD674B3188BEAD3BE5F1A4EBh5M" TargetMode="External"/><Relationship Id="rId12" Type="http://schemas.openxmlformats.org/officeDocument/2006/relationships/hyperlink" Target="consultantplus://offline/ref=6BD3FCCEC26BDCC724DBCAD7C5FD61E0EB56678E8968D9B2A000C5B595731CA3B8A1A56B4B3297B8AD2EB3A0E2E3391C0C7D28176DA579B6EFh7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3FCCEC26BDCC724DBCAD7C5FD61E0EB566585886CD9B2A000C5B595731CA3AAA1FD674B3188BEAD3BE5F1A4EBh5M" TargetMode="External"/><Relationship Id="rId11" Type="http://schemas.openxmlformats.org/officeDocument/2006/relationships/hyperlink" Target="consultantplus://offline/ref=6BD3FCCEC26BDCC724DBCAD7C5FD61E0EB5065868769D9B2A000C5B595731CA3B8A1A56B4B3396BAA42EB3A0E2E3391C0C7D28176DA579B6EFh7M" TargetMode="External"/><Relationship Id="rId5" Type="http://schemas.openxmlformats.org/officeDocument/2006/relationships/hyperlink" Target="consultantplus://offline/ref=6BD3FCCEC26BDCC724DBCAD7C5FD61E0EB576785846FD9B2A000C5B595731CA3AAA1FD674B3188BEAD3BE5F1A4EBh5M" TargetMode="External"/><Relationship Id="rId15" Type="http://schemas.openxmlformats.org/officeDocument/2006/relationships/hyperlink" Target="consultantplus://offline/ref=6BD3FCCEC26BDCC724DBCAD7C5FD61E0EB5065868769D9B2A000C5B595731CA3B8A1A56B4B3296BDAA2EB3A0E2E3391C0C7D28176DA579B6EFh7M" TargetMode="External"/><Relationship Id="rId10" Type="http://schemas.openxmlformats.org/officeDocument/2006/relationships/hyperlink" Target="consultantplus://offline/ref=6BD3FCCEC26BDCC724DBCAD7C5FD61E0EB5065868769D9B2A000C5B595731CA3B8A1A56B4B329FB7A42EB3A0E2E3391C0C7D28176DA579B6EFh7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BD3FCCEC26BDCC724DBCAD7C5FD61E0EB5065868769D9B2A000C5B595731CA3B8A1A56B4B3293B7AF2EB3A0E2E3391C0C7D28176DA579B6EFh7M" TargetMode="External"/><Relationship Id="rId14" Type="http://schemas.openxmlformats.org/officeDocument/2006/relationships/hyperlink" Target="consultantplus://offline/ref=6BD3FCCEC26BDCC724DBCAD7C5FD61E0EB5065868769D9B2A000C5B595731CA3B8A1A56B4B3392BFA82EB3A0E2E3391C0C7D28176DA579B6EFh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2023-10-30T06:06:00Z</dcterms:created>
  <dcterms:modified xsi:type="dcterms:W3CDTF">2023-10-30T06:06:00Z</dcterms:modified>
</cp:coreProperties>
</file>