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3D7E" w14:textId="77777777" w:rsidR="005646FA" w:rsidRDefault="005646FA" w:rsidP="005646FA">
      <w:pPr>
        <w:autoSpaceDE w:val="0"/>
        <w:autoSpaceDN w:val="0"/>
        <w:adjustRightInd w:val="0"/>
        <w:spacing w:after="0" w:line="240" w:lineRule="auto"/>
        <w:jc w:val="both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2A15E2F7" w14:textId="77777777" w:rsidR="005646FA" w:rsidRPr="00AC2CF7" w:rsidRDefault="005646FA" w:rsidP="005646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70C0"/>
          <w:u w:val="single"/>
        </w:rPr>
      </w:pPr>
    </w:p>
    <w:p w14:paraId="24B0EF8E" w14:textId="77777777" w:rsidR="005646FA" w:rsidRDefault="005646FA" w:rsidP="005646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2E2DB8D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both"/>
      </w:pPr>
      <w:r>
        <w:t> </w:t>
      </w:r>
      <w:r>
        <w:br/>
      </w:r>
    </w:p>
    <w:p w14:paraId="440D7635" w14:textId="77777777" w:rsidR="005646FA" w:rsidRDefault="005646FA" w:rsidP="005646FA">
      <w:pPr>
        <w:pStyle w:val="a4"/>
        <w:spacing w:before="0" w:beforeAutospacing="0" w:after="0" w:afterAutospacing="0" w:line="288" w:lineRule="atLeast"/>
        <w:ind w:firstLine="540"/>
        <w:jc w:val="both"/>
      </w:pPr>
      <w:r>
        <w:rPr>
          <w:b/>
          <w:bCs/>
        </w:rPr>
        <w:t>Вопрос:</w:t>
      </w:r>
      <w:r>
        <w:t xml:space="preserve"> Если при отправке формы ЕФС-1 за год в </w:t>
      </w:r>
      <w:hyperlink r:id="rId5" w:history="1">
        <w:r>
          <w:rPr>
            <w:rStyle w:val="a3"/>
          </w:rPr>
          <w:t>подразделе 1 разд. 1</w:t>
        </w:r>
      </w:hyperlink>
      <w:r>
        <w:t xml:space="preserve"> "Сведения о трудовой (иной) деятельности, страховом стаже, заработной плате зарегистрированного лица" допущены ошибки в Ф.И.О. и СНИЛС работника, то каким способом допускается исправить эти ошибки? Нужно ли в таком случае представлять скорректированный </w:t>
      </w:r>
      <w:hyperlink r:id="rId6" w:history="1">
        <w:r>
          <w:rPr>
            <w:rStyle w:val="a3"/>
          </w:rPr>
          <w:t>подраздел 1 разд. 1</w:t>
        </w:r>
      </w:hyperlink>
      <w:r>
        <w:t xml:space="preserve"> формы ЕФС-1? </w:t>
      </w:r>
    </w:p>
    <w:p w14:paraId="537C9BC1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6E702668" w14:textId="77777777" w:rsidR="005646FA" w:rsidRDefault="005646FA" w:rsidP="005646FA">
      <w:pPr>
        <w:pStyle w:val="a4"/>
        <w:spacing w:before="0" w:beforeAutospacing="0" w:after="0" w:afterAutospacing="0" w:line="288" w:lineRule="atLeast"/>
        <w:ind w:firstLine="540"/>
        <w:jc w:val="both"/>
      </w:pPr>
      <w:r>
        <w:rPr>
          <w:b/>
          <w:bCs/>
        </w:rPr>
        <w:t>Ответ:</w:t>
      </w:r>
      <w:r>
        <w:t xml:space="preserve"> </w:t>
      </w:r>
    </w:p>
    <w:p w14:paraId="5F7E682E" w14:textId="77777777" w:rsidR="005646FA" w:rsidRDefault="005646FA" w:rsidP="005646FA">
      <w:pPr>
        <w:pStyle w:val="a4"/>
        <w:spacing w:before="168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ФОНД ПЕНСИОННОГО И СОЦИАЛЬНОГО СТРАХОВАНИЯ </w:t>
      </w:r>
    </w:p>
    <w:p w14:paraId="0F6F850E" w14:textId="77777777" w:rsidR="005646FA" w:rsidRDefault="005646FA" w:rsidP="005646F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РОССИЙСКОЙ ФЕДЕРАЦИИ </w:t>
      </w:r>
    </w:p>
    <w:p w14:paraId="4450237B" w14:textId="77777777" w:rsidR="005646FA" w:rsidRDefault="005646FA" w:rsidP="005646F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14:paraId="516E04C4" w14:textId="77777777" w:rsidR="005646FA" w:rsidRDefault="005646FA" w:rsidP="005646F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14:paraId="04B9C04D" w14:textId="77777777" w:rsidR="005646FA" w:rsidRDefault="005646FA" w:rsidP="005646FA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февраля 2024 г. N 19-20/8533 </w:t>
      </w:r>
    </w:p>
    <w:p w14:paraId="65130F6E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2743D76A" w14:textId="77777777" w:rsidR="005646FA" w:rsidRDefault="005646FA" w:rsidP="005646FA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Департамент по работе с обращениями граждан, застрахованных лиц, организаций и страхователей рассмотрел Запрос страхователя ООО по вопросу исправления ошибок в сведениях по </w:t>
      </w:r>
      <w:hyperlink r:id="rId7" w:history="1">
        <w:r>
          <w:rPr>
            <w:rStyle w:val="a3"/>
          </w:rPr>
          <w:t>форме ЕФС-1</w:t>
        </w:r>
      </w:hyperlink>
      <w:r>
        <w:t xml:space="preserve"> </w:t>
      </w:r>
      <w:hyperlink w:anchor="p12" w:history="1">
        <w:r>
          <w:rPr>
            <w:rStyle w:val="a3"/>
          </w:rPr>
          <w:t>&lt;1&gt;</w:t>
        </w:r>
      </w:hyperlink>
      <w:r>
        <w:t xml:space="preserve"> и на основании информации Департамента организации персонифицированного учета сообщает следующее. </w:t>
      </w:r>
    </w:p>
    <w:p w14:paraId="70ABB8EC" w14:textId="77777777" w:rsidR="005646FA" w:rsidRDefault="005646FA" w:rsidP="005646FA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-------------------------------- </w:t>
      </w:r>
    </w:p>
    <w:p w14:paraId="06E23784" w14:textId="77777777" w:rsidR="005646FA" w:rsidRDefault="005646FA" w:rsidP="005646FA">
      <w:pPr>
        <w:pStyle w:val="a4"/>
        <w:spacing w:before="168" w:beforeAutospacing="0" w:after="0" w:afterAutospacing="0" w:line="288" w:lineRule="atLeast"/>
        <w:ind w:firstLine="540"/>
        <w:jc w:val="both"/>
      </w:pPr>
      <w:bookmarkStart w:id="0" w:name="p12"/>
      <w:bookmarkEnd w:id="0"/>
      <w:r>
        <w:t xml:space="preserve">&lt;1&gt; Утверждена </w:t>
      </w:r>
      <w:hyperlink r:id="rId8" w:history="1">
        <w:r>
          <w:rPr>
            <w:rStyle w:val="a3"/>
          </w:rPr>
          <w:t>приказом</w:t>
        </w:r>
      </w:hyperlink>
      <w:r>
        <w:t xml:space="preserve"> Фонда пенсионного и социального страхования Российской Федерации от 17.11.2023 N 2281 "Об 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 (далее - приказ СФР N 2281, порядок заполнения формы ЕФС-1). </w:t>
      </w:r>
    </w:p>
    <w:p w14:paraId="2F786725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3919C604" w14:textId="77777777" w:rsidR="005646FA" w:rsidRDefault="005646FA" w:rsidP="005646FA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В соответствии со </w:t>
      </w:r>
      <w:hyperlink r:id="rId9" w:history="1">
        <w:r>
          <w:rPr>
            <w:rStyle w:val="a3"/>
          </w:rPr>
          <w:t>ст. 17</w:t>
        </w:r>
      </w:hyperlink>
      <w:r>
        <w:t xml:space="preserve"> Федерального закона от 01.04.1996 N 27-ФЗ </w:t>
      </w:r>
      <w:hyperlink w:anchor="p16" w:history="1">
        <w:r>
          <w:rPr>
            <w:rStyle w:val="a3"/>
          </w:rPr>
          <w:t>&lt;2&gt;</w:t>
        </w:r>
      </w:hyperlink>
      <w:r>
        <w:t xml:space="preserve"> при обнаружении в представленных страхователем сведениях ошибок и (или) несоответствий между представленными сведениями и сведениями, имеющимися у СФР, в том числе ошибок несоответствия ФИО и СНИЛС застрахованного лица, страхователю направляется уведомление об устранении в течение пяти рабочих дней имеющихся расхождений (далее - УУОН-ПУ). </w:t>
      </w:r>
    </w:p>
    <w:p w14:paraId="2CCE5D8C" w14:textId="77777777" w:rsidR="005646FA" w:rsidRDefault="005646FA" w:rsidP="005646FA">
      <w:pPr>
        <w:pStyle w:val="a4"/>
        <w:spacing w:before="168" w:beforeAutospacing="0" w:after="0" w:afterAutospacing="0" w:line="288" w:lineRule="atLeast"/>
        <w:ind w:firstLine="540"/>
        <w:jc w:val="both"/>
      </w:pPr>
      <w:r>
        <w:t xml:space="preserve">-------------------------------- </w:t>
      </w:r>
    </w:p>
    <w:p w14:paraId="03E79263" w14:textId="77777777" w:rsidR="005646FA" w:rsidRDefault="005646FA" w:rsidP="005646FA">
      <w:pPr>
        <w:pStyle w:val="a4"/>
        <w:spacing w:before="168" w:beforeAutospacing="0" w:after="0" w:afterAutospacing="0" w:line="288" w:lineRule="atLeast"/>
        <w:ind w:firstLine="540"/>
        <w:jc w:val="both"/>
      </w:pPr>
      <w:bookmarkStart w:id="1" w:name="p16"/>
      <w:bookmarkEnd w:id="1"/>
      <w:r>
        <w:t xml:space="preserve">&lt;2&gt; Федеральный </w:t>
      </w:r>
      <w:hyperlink r:id="rId10" w:history="1">
        <w:r>
          <w:rPr>
            <w:rStyle w:val="a3"/>
          </w:rPr>
          <w:t>закон</w:t>
        </w:r>
      </w:hyperlink>
      <w:r>
        <w:t xml:space="preserve"> от 01.04.1996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N 27-ФЗ). </w:t>
      </w:r>
    </w:p>
    <w:p w14:paraId="65E7A13A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02210FEE" w14:textId="77777777" w:rsidR="005646FA" w:rsidRDefault="005646FA" w:rsidP="005646FA">
      <w:pPr>
        <w:pStyle w:val="a4"/>
        <w:spacing w:before="0" w:beforeAutospacing="0" w:after="0" w:afterAutospacing="0" w:line="288" w:lineRule="atLeast"/>
        <w:ind w:firstLine="540"/>
        <w:jc w:val="both"/>
      </w:pPr>
      <w:r>
        <w:t xml:space="preserve">На застрахованных лиц, указанных в УУОН-ПУ с кодом результата "30", страхователем повторно формируются и направляются в СФР исправленные сведения подраздела 1 раздела 1 </w:t>
      </w:r>
      <w:hyperlink r:id="rId11" w:history="1">
        <w:r>
          <w:rPr>
            <w:rStyle w:val="a3"/>
          </w:rPr>
          <w:t>"Сведения о трудовой (иной) деятельности"</w:t>
        </w:r>
      </w:hyperlink>
      <w:r>
        <w:t xml:space="preserve">, </w:t>
      </w:r>
      <w:hyperlink r:id="rId12" w:history="1">
        <w:r>
          <w:rPr>
            <w:rStyle w:val="a3"/>
          </w:rPr>
          <w:t>"Сведения о страховом стаже"</w:t>
        </w:r>
      </w:hyperlink>
      <w:r>
        <w:t xml:space="preserve">, </w:t>
      </w:r>
      <w:hyperlink r:id="rId13" w:history="1">
        <w:r>
          <w:rPr>
            <w:rStyle w:val="a3"/>
          </w:rPr>
          <w:t>"Сведения о заработной плате и условиях</w:t>
        </w:r>
      </w:hyperlink>
      <w:r>
        <w:t xml:space="preserve"> осуществления деятельности работников государственных (муниципальных) учреждений" формы ЕФС-1. </w:t>
      </w:r>
    </w:p>
    <w:p w14:paraId="496CD97A" w14:textId="77777777" w:rsidR="005646FA" w:rsidRDefault="005646FA" w:rsidP="005646FA">
      <w:pPr>
        <w:pStyle w:val="a4"/>
        <w:spacing w:before="168" w:beforeAutospacing="0" w:after="0" w:afterAutospacing="0" w:line="288" w:lineRule="atLeast"/>
        <w:ind w:firstLine="540"/>
        <w:jc w:val="both"/>
      </w:pPr>
      <w:r>
        <w:lastRenderedPageBreak/>
        <w:t xml:space="preserve">При этом сведения </w:t>
      </w:r>
      <w:hyperlink r:id="rId14" w:history="1">
        <w:r>
          <w:rPr>
            <w:rStyle w:val="a3"/>
          </w:rPr>
          <w:t>подраздела 1.2</w:t>
        </w:r>
      </w:hyperlink>
      <w:r>
        <w:t xml:space="preserve"> "Сведения о страховом стаже" и </w:t>
      </w:r>
      <w:hyperlink r:id="rId15" w:history="1">
        <w:r>
          <w:rPr>
            <w:rStyle w:val="a3"/>
          </w:rPr>
          <w:t>подраздела 1.3</w:t>
        </w:r>
      </w:hyperlink>
      <w:r>
        <w:t xml:space="preserve"> "Сведения о заработной плате и условиях осуществления деятельности работников государственных (муниципальных) учреждений" на таких лиц представляются с типом сведений "Исходная". </w:t>
      </w:r>
    </w:p>
    <w:p w14:paraId="6FE00A1E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00F107DB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right"/>
      </w:pPr>
      <w:r>
        <w:t xml:space="preserve">Заместитель начальника Департамента </w:t>
      </w:r>
    </w:p>
    <w:p w14:paraId="39C6FFDA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right"/>
      </w:pPr>
      <w:r>
        <w:t xml:space="preserve">Е.А.ПАЛКИНА </w:t>
      </w:r>
    </w:p>
    <w:p w14:paraId="225216E1" w14:textId="77777777" w:rsidR="005646FA" w:rsidRDefault="005646FA" w:rsidP="005646FA">
      <w:pPr>
        <w:pStyle w:val="a4"/>
        <w:spacing w:before="0" w:beforeAutospacing="0" w:after="0" w:afterAutospacing="0" w:line="288" w:lineRule="atLeast"/>
      </w:pPr>
      <w:r>
        <w:t xml:space="preserve">28.02.2024 </w:t>
      </w:r>
    </w:p>
    <w:p w14:paraId="42447C05" w14:textId="77777777" w:rsidR="005646FA" w:rsidRDefault="005646FA" w:rsidP="005646FA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p w14:paraId="5856B431" w14:textId="77777777" w:rsidR="005646FA" w:rsidRDefault="005646FA" w:rsidP="0056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B969E" w14:textId="77777777" w:rsidR="005646FA" w:rsidRDefault="005646FA" w:rsidP="0056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DE492" w14:textId="77777777" w:rsidR="005646FA" w:rsidRDefault="005646FA" w:rsidP="0056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67F38" w14:textId="77777777" w:rsidR="005646FA" w:rsidRDefault="005646FA" w:rsidP="0056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9B5A70" w14:textId="77777777" w:rsidR="005646FA" w:rsidRDefault="005646FA" w:rsidP="0056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E96562" w14:textId="77777777" w:rsidR="005646FA" w:rsidRDefault="005646FA" w:rsidP="0056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2213ED" w14:textId="77777777" w:rsidR="00256A06" w:rsidRDefault="00256A06"/>
    <w:sectPr w:rsidR="00256A06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FA"/>
    <w:rsid w:val="00256A06"/>
    <w:rsid w:val="005646FA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8BF12"/>
  <w15:chartTrackingRefBased/>
  <w15:docId w15:val="{28D339FF-FA61-F640-A954-68B63D9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6F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6FA"/>
    <w:rPr>
      <w:color w:val="0000FF"/>
      <w:u w:val="single"/>
    </w:rPr>
  </w:style>
  <w:style w:type="paragraph" w:styleId="a4">
    <w:basedOn w:val="a"/>
    <w:next w:val="a5"/>
    <w:uiPriority w:val="99"/>
    <w:unhideWhenUsed/>
    <w:rsid w:val="00564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5646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62&amp;dst=100007&amp;field=134&amp;date=11.03.2024" TargetMode="External"/><Relationship Id="rId13" Type="http://schemas.openxmlformats.org/officeDocument/2006/relationships/hyperlink" Target="https://login.consultant.ru/link/?req=doc&amp;base=LAW&amp;n=465162&amp;dst=100127&amp;field=134&amp;date=11.03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162&amp;dst=100015&amp;field=134&amp;date=11.03.2024" TargetMode="External"/><Relationship Id="rId12" Type="http://schemas.openxmlformats.org/officeDocument/2006/relationships/hyperlink" Target="https://login.consultant.ru/link/?req=doc&amp;base=LAW&amp;n=465162&amp;dst=100087&amp;field=134&amp;date=11.03.202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62&amp;dst=100048&amp;field=134&amp;date=11.03.2024" TargetMode="External"/><Relationship Id="rId11" Type="http://schemas.openxmlformats.org/officeDocument/2006/relationships/hyperlink" Target="https://login.consultant.ru/link/?req=doc&amp;base=LAW&amp;n=465162&amp;dst=100057&amp;field=134&amp;date=11.03.2024" TargetMode="External"/><Relationship Id="rId5" Type="http://schemas.openxmlformats.org/officeDocument/2006/relationships/hyperlink" Target="https://login.consultant.ru/link/?req=doc&amp;base=LAW&amp;n=465162&amp;dst=100048&amp;field=134&amp;date=11.03.2024" TargetMode="External"/><Relationship Id="rId15" Type="http://schemas.openxmlformats.org/officeDocument/2006/relationships/hyperlink" Target="https://login.consultant.ru/link/?req=doc&amp;base=LAW&amp;n=465162&amp;dst=100127&amp;field=134&amp;date=11.03.2024" TargetMode="External"/><Relationship Id="rId10" Type="http://schemas.openxmlformats.org/officeDocument/2006/relationships/hyperlink" Target="https://login.consultant.ru/link/?req=doc&amp;base=LAW&amp;n=451737&amp;date=11.03.2024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LAW&amp;n=451737&amp;dst=502&amp;field=134&amp;date=11.03.2024" TargetMode="External"/><Relationship Id="rId14" Type="http://schemas.openxmlformats.org/officeDocument/2006/relationships/hyperlink" Target="https://login.consultant.ru/link/?req=doc&amp;base=LAW&amp;n=465162&amp;dst=100087&amp;field=134&amp;date=11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2024-04-01T15:12:00Z</dcterms:created>
  <dcterms:modified xsi:type="dcterms:W3CDTF">2024-04-01T15:12:00Z</dcterms:modified>
</cp:coreProperties>
</file>