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98" w:rsidRDefault="009D0998" w:rsidP="009D0998">
      <w:pPr>
        <w:pStyle w:val="a4"/>
        <w:spacing w:before="0" w:beforeAutospacing="0" w:after="0" w:afterAutospacing="0" w:line="312" w:lineRule="auto"/>
        <w:jc w:val="center"/>
        <w:rPr>
          <w:rFonts w:ascii="Arial" w:hAnsi="Arial" w:cs="Arial"/>
          <w:b/>
          <w:bCs/>
        </w:rPr>
      </w:pPr>
      <w:r>
        <w:rPr>
          <w:rFonts w:ascii="Arial" w:hAnsi="Arial" w:cs="Arial"/>
          <w:b/>
          <w:bCs/>
        </w:rPr>
        <w:t>МИНИСТЕРСТВО ФИНАНСОВ РОССИЙСКОЙ ФЕДЕРАЦИИ</w:t>
      </w:r>
    </w:p>
    <w:p w:rsidR="009D0998" w:rsidRDefault="009D0998" w:rsidP="009D0998">
      <w:pPr>
        <w:pStyle w:val="a4"/>
        <w:spacing w:before="0" w:beforeAutospacing="0" w:after="0" w:afterAutospacing="0" w:line="312" w:lineRule="auto"/>
        <w:jc w:val="center"/>
        <w:rPr>
          <w:rFonts w:ascii="Arial" w:hAnsi="Arial" w:cs="Arial"/>
          <w:b/>
          <w:bCs/>
        </w:rPr>
      </w:pPr>
      <w:r>
        <w:rPr>
          <w:rFonts w:ascii="Arial" w:hAnsi="Arial" w:cs="Arial"/>
          <w:b/>
          <w:bCs/>
        </w:rPr>
        <w:t xml:space="preserve">  </w:t>
      </w:r>
    </w:p>
    <w:p w:rsidR="009D0998" w:rsidRDefault="009D0998" w:rsidP="009D0998">
      <w:pPr>
        <w:pStyle w:val="a4"/>
        <w:spacing w:before="0" w:beforeAutospacing="0" w:after="0" w:afterAutospacing="0" w:line="312" w:lineRule="auto"/>
        <w:jc w:val="center"/>
        <w:rPr>
          <w:rFonts w:ascii="Arial" w:hAnsi="Arial" w:cs="Arial"/>
          <w:b/>
          <w:bCs/>
        </w:rPr>
      </w:pPr>
      <w:r>
        <w:rPr>
          <w:rFonts w:ascii="Arial" w:hAnsi="Arial" w:cs="Arial"/>
          <w:b/>
          <w:bCs/>
        </w:rPr>
        <w:t xml:space="preserve">ФЕДЕРАЛЬНАЯ НАЛОГОВАЯ СЛУЖБА </w:t>
      </w:r>
    </w:p>
    <w:p w:rsidR="009D0998" w:rsidRDefault="009D0998" w:rsidP="009D0998">
      <w:pPr>
        <w:pStyle w:val="a4"/>
        <w:spacing w:before="0" w:beforeAutospacing="0" w:after="0" w:afterAutospacing="0" w:line="312" w:lineRule="auto"/>
        <w:jc w:val="center"/>
        <w:rPr>
          <w:rFonts w:ascii="Arial" w:hAnsi="Arial" w:cs="Arial"/>
          <w:b/>
          <w:bCs/>
        </w:rPr>
      </w:pPr>
      <w:r>
        <w:rPr>
          <w:rFonts w:ascii="Arial" w:hAnsi="Arial" w:cs="Arial"/>
          <w:b/>
          <w:bCs/>
        </w:rPr>
        <w:t xml:space="preserve">  </w:t>
      </w:r>
    </w:p>
    <w:p w:rsidR="009D0998" w:rsidRDefault="009D0998" w:rsidP="009D0998">
      <w:pPr>
        <w:pStyle w:val="a4"/>
        <w:spacing w:before="0" w:beforeAutospacing="0" w:after="0" w:afterAutospacing="0" w:line="312" w:lineRule="auto"/>
        <w:jc w:val="center"/>
        <w:rPr>
          <w:rFonts w:ascii="Arial" w:hAnsi="Arial" w:cs="Arial"/>
          <w:b/>
          <w:bCs/>
        </w:rPr>
      </w:pPr>
      <w:r>
        <w:rPr>
          <w:rFonts w:ascii="Arial" w:hAnsi="Arial" w:cs="Arial"/>
          <w:b/>
          <w:bCs/>
        </w:rPr>
        <w:t xml:space="preserve">ПИСЬМО </w:t>
      </w:r>
    </w:p>
    <w:p w:rsidR="009D0998" w:rsidRDefault="009D0998" w:rsidP="009D0998">
      <w:pPr>
        <w:pStyle w:val="a4"/>
        <w:spacing w:before="0" w:beforeAutospacing="0" w:after="0" w:afterAutospacing="0" w:line="312" w:lineRule="auto"/>
        <w:jc w:val="center"/>
        <w:rPr>
          <w:rFonts w:ascii="Arial" w:hAnsi="Arial" w:cs="Arial"/>
          <w:b/>
          <w:bCs/>
        </w:rPr>
      </w:pPr>
      <w:r>
        <w:rPr>
          <w:rFonts w:ascii="Arial" w:hAnsi="Arial" w:cs="Arial"/>
          <w:b/>
          <w:bCs/>
        </w:rPr>
        <w:t xml:space="preserve">от 7 марта 2025 г. N ЕА-4-15/2526@ </w:t>
      </w:r>
    </w:p>
    <w:p w:rsidR="009D0998" w:rsidRDefault="009D0998" w:rsidP="009D0998">
      <w:pPr>
        <w:pStyle w:val="a4"/>
        <w:spacing w:before="0" w:beforeAutospacing="0" w:after="0" w:afterAutospacing="0" w:line="288" w:lineRule="atLeast"/>
        <w:ind w:firstLine="540"/>
        <w:jc w:val="both"/>
      </w:pPr>
      <w:r>
        <w:t xml:space="preserve">  </w:t>
      </w:r>
    </w:p>
    <w:p w:rsidR="009D0998" w:rsidRDefault="009D0998" w:rsidP="009D0998">
      <w:pPr>
        <w:pStyle w:val="a4"/>
        <w:spacing w:before="0" w:beforeAutospacing="0" w:after="0" w:afterAutospacing="0" w:line="288" w:lineRule="atLeast"/>
        <w:ind w:firstLine="540"/>
        <w:jc w:val="both"/>
      </w:pPr>
      <w:proofErr w:type="gramStart"/>
      <w:r>
        <w:t xml:space="preserve">Федеральная налоговая служба в дополнение к </w:t>
      </w:r>
      <w:hyperlink r:id="rId5" w:history="1">
        <w:r>
          <w:rPr>
            <w:rStyle w:val="a3"/>
          </w:rPr>
          <w:t>письму</w:t>
        </w:r>
      </w:hyperlink>
      <w:r>
        <w:t xml:space="preserve"> от 11.02.2025 N ЕА-4-15/1253@ "О сроке вручения документов по ТКС", в целях единообразного применения нормы </w:t>
      </w:r>
      <w:hyperlink r:id="rId6" w:history="1">
        <w:r>
          <w:rPr>
            <w:rStyle w:val="a3"/>
          </w:rPr>
          <w:t>абзаца восьмого пункта 4 статьи 31</w:t>
        </w:r>
      </w:hyperlink>
      <w:r>
        <w:t xml:space="preserve"> Налогового кодекса Российской Федерации (далее - Кодекс) о порядке определения даты получения документа, направленного налоговым органом налогоплательщику по телекоммуникационным каналам связи (далее - ТКС) через оператора электронного документооборота (далее - оператора ЭДО), сообщает следующее. </w:t>
      </w:r>
      <w:proofErr w:type="gramEnd"/>
    </w:p>
    <w:p w:rsidR="009D0998" w:rsidRDefault="009D0998" w:rsidP="009D0998">
      <w:pPr>
        <w:pStyle w:val="a4"/>
        <w:spacing w:before="168" w:beforeAutospacing="0" w:after="0" w:afterAutospacing="0" w:line="288" w:lineRule="atLeast"/>
        <w:ind w:firstLine="540"/>
        <w:jc w:val="both"/>
      </w:pPr>
      <w:r>
        <w:t xml:space="preserve">Согласно </w:t>
      </w:r>
      <w:hyperlink r:id="rId7" w:history="1">
        <w:r>
          <w:rPr>
            <w:rStyle w:val="a3"/>
          </w:rPr>
          <w:t>абзацу восьмому пункта 4 статьи 31</w:t>
        </w:r>
      </w:hyperlink>
      <w:r>
        <w:t xml:space="preserve"> Кодекса в случае направления налоговым органом налогоплательщику документа в электронной форме по ТКС через оператора ЭДО датой его получения считается шестой день со дня направления такого документа, указанного в подтверждении даты отправки электронного документа. </w:t>
      </w:r>
    </w:p>
    <w:p w:rsidR="009D0998" w:rsidRDefault="009D0998" w:rsidP="009D0998">
      <w:pPr>
        <w:pStyle w:val="a4"/>
        <w:spacing w:before="168" w:beforeAutospacing="0" w:after="0" w:afterAutospacing="0" w:line="288" w:lineRule="atLeast"/>
        <w:ind w:firstLine="540"/>
        <w:jc w:val="both"/>
      </w:pPr>
      <w:r>
        <w:t xml:space="preserve">В соответствии с </w:t>
      </w:r>
      <w:hyperlink r:id="rId8" w:history="1">
        <w:r>
          <w:rPr>
            <w:rStyle w:val="a3"/>
          </w:rPr>
          <w:t>пунктом 2 статьи 6.1</w:t>
        </w:r>
      </w:hyperlink>
      <w:r>
        <w:t xml:space="preserve"> Кодекса, течение срока, установленного законодательством о налогах и сборах, начинается на следующий день после календарной даты или наступления события (совершения действия), которым определено его начало. </w:t>
      </w:r>
    </w:p>
    <w:p w:rsidR="009D0998" w:rsidRDefault="009D0998" w:rsidP="009D0998">
      <w:pPr>
        <w:pStyle w:val="a4"/>
        <w:spacing w:before="168" w:beforeAutospacing="0" w:after="0" w:afterAutospacing="0" w:line="288" w:lineRule="atLeast"/>
        <w:ind w:firstLine="540"/>
        <w:jc w:val="both"/>
      </w:pPr>
      <w:r>
        <w:t xml:space="preserve">Согласно положениям </w:t>
      </w:r>
      <w:hyperlink r:id="rId9" w:history="1">
        <w:r>
          <w:rPr>
            <w:rStyle w:val="a3"/>
          </w:rPr>
          <w:t>пункта 6 статьи 6.1</w:t>
        </w:r>
      </w:hyperlink>
      <w:r>
        <w:t xml:space="preserve"> Кодекса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w:t>
      </w:r>
    </w:p>
    <w:p w:rsidR="009D0998" w:rsidRDefault="009D0998" w:rsidP="009D0998">
      <w:pPr>
        <w:pStyle w:val="a4"/>
        <w:spacing w:before="168" w:beforeAutospacing="0" w:after="0" w:afterAutospacing="0" w:line="288" w:lineRule="atLeast"/>
        <w:ind w:firstLine="540"/>
        <w:jc w:val="both"/>
      </w:pPr>
      <w:r>
        <w:t xml:space="preserve">Следовательно, моментом, с которым связывается начало течения указанного в </w:t>
      </w:r>
      <w:hyperlink r:id="rId10" w:history="1">
        <w:r>
          <w:rPr>
            <w:rStyle w:val="a3"/>
          </w:rPr>
          <w:t>абзаце восьмом пункта 4 статьи 31</w:t>
        </w:r>
      </w:hyperlink>
      <w:r>
        <w:t xml:space="preserve"> Кодекса шестидневного срока, является день направления документа налоговым органом налогоплательщику. При этом соответствующий шестидневный срок, по истечении которого документ считается полученным, начинает течь на следующий день со дня направления документа налоговым органом. </w:t>
      </w:r>
    </w:p>
    <w:p w:rsidR="009D0998" w:rsidRDefault="009D0998" w:rsidP="009D0998">
      <w:pPr>
        <w:pStyle w:val="a4"/>
        <w:spacing w:before="168" w:beforeAutospacing="0" w:after="0" w:afterAutospacing="0" w:line="288" w:lineRule="atLeast"/>
        <w:ind w:firstLine="540"/>
        <w:jc w:val="both"/>
      </w:pPr>
      <w:r>
        <w:t xml:space="preserve">Вместе с тем </w:t>
      </w:r>
      <w:hyperlink r:id="rId11" w:history="1">
        <w:r>
          <w:rPr>
            <w:rStyle w:val="a3"/>
          </w:rPr>
          <w:t>Кодекс</w:t>
        </w:r>
      </w:hyperlink>
      <w:r>
        <w:t xml:space="preserve"> не предусматривает какой-либо альтернативы данному порядку определения момента получения документа налогоплательщиком. </w:t>
      </w:r>
    </w:p>
    <w:p w:rsidR="009D0998" w:rsidRDefault="009D0998" w:rsidP="009D0998">
      <w:pPr>
        <w:pStyle w:val="a4"/>
        <w:spacing w:before="168" w:beforeAutospacing="0" w:after="0" w:afterAutospacing="0" w:line="288" w:lineRule="atLeast"/>
        <w:ind w:firstLine="540"/>
        <w:jc w:val="both"/>
      </w:pPr>
      <w:r>
        <w:t xml:space="preserve">Обращаем внимание, что в случае направления квитанции о приеме электронного документа налогоплательщиком ранее/позднее истечения шестидневного срока, документ будет считаться полученным налогоплательщиком по истечении данного шестидневного срока, а не с даты, указанной в квитанции. </w:t>
      </w:r>
    </w:p>
    <w:p w:rsidR="009D0998" w:rsidRDefault="009D0998" w:rsidP="009D0998">
      <w:pPr>
        <w:pStyle w:val="a4"/>
        <w:spacing w:before="168" w:beforeAutospacing="0" w:after="0" w:afterAutospacing="0" w:line="288" w:lineRule="atLeast"/>
        <w:ind w:firstLine="540"/>
        <w:jc w:val="both"/>
      </w:pPr>
      <w:r>
        <w:t xml:space="preserve">Указанный порядок определения даты получения документа, направленного налоговым органом налогоплательщику по ТКС через оператора ЭДО, распространяется на все документы, используемые налоговыми органами при реализации своих полномочий в рамках законодательства о налогах и сборах. </w:t>
      </w:r>
    </w:p>
    <w:p w:rsidR="009D0998" w:rsidRDefault="009D0998" w:rsidP="009D0998">
      <w:pPr>
        <w:pStyle w:val="a4"/>
        <w:spacing w:before="168" w:beforeAutospacing="0" w:after="0" w:afterAutospacing="0" w:line="288" w:lineRule="atLeast"/>
        <w:ind w:firstLine="540"/>
        <w:jc w:val="both"/>
      </w:pPr>
      <w:r>
        <w:t xml:space="preserve">Обращается внимание, что в отношении требований о представлении документов (пояснений, информации), с учетом положений </w:t>
      </w:r>
      <w:hyperlink r:id="rId12" w:history="1">
        <w:r>
          <w:rPr>
            <w:rStyle w:val="a3"/>
          </w:rPr>
          <w:t>пункта 2 статьи 6.1</w:t>
        </w:r>
      </w:hyperlink>
      <w:r>
        <w:t xml:space="preserve"> Кодекса, срок для </w:t>
      </w:r>
      <w:r>
        <w:lastRenderedPageBreak/>
        <w:t xml:space="preserve">ответа на такое требование, полученное налогоплательщиком от налоговых органов по ТКС через оператора ЭДО, начинает течь на следующий день со дня его получения. При этом с учетом положений </w:t>
      </w:r>
      <w:hyperlink r:id="rId13" w:history="1">
        <w:r>
          <w:rPr>
            <w:rStyle w:val="a3"/>
          </w:rPr>
          <w:t>пункта 2 статьи 6.1</w:t>
        </w:r>
      </w:hyperlink>
      <w:r>
        <w:t xml:space="preserve"> Кодекса днем получения требования будет считаться шестой день со дня, следующего за днем его направления. </w:t>
      </w:r>
    </w:p>
    <w:p w:rsidR="009D0998" w:rsidRDefault="009D0998" w:rsidP="009D0998">
      <w:pPr>
        <w:pStyle w:val="a4"/>
        <w:spacing w:before="168" w:beforeAutospacing="0" w:after="0" w:afterAutospacing="0" w:line="288" w:lineRule="atLeast"/>
        <w:ind w:firstLine="540"/>
        <w:jc w:val="both"/>
      </w:pPr>
      <w:r>
        <w:t xml:space="preserve">Пример: </w:t>
      </w:r>
    </w:p>
    <w:p w:rsidR="009D0998" w:rsidRDefault="009D0998" w:rsidP="009D0998">
      <w:pPr>
        <w:pStyle w:val="a4"/>
        <w:spacing w:before="168" w:beforeAutospacing="0" w:after="0" w:afterAutospacing="0" w:line="288" w:lineRule="atLeast"/>
        <w:ind w:firstLine="540"/>
        <w:jc w:val="both"/>
      </w:pPr>
      <w:r>
        <w:t xml:space="preserve">Налогоплательщику 10.02.2025 налоговым органом по ТКС направлено требование о представлении документов (информации) в соответствии с </w:t>
      </w:r>
      <w:hyperlink r:id="rId14" w:history="1">
        <w:r>
          <w:rPr>
            <w:rStyle w:val="a3"/>
          </w:rPr>
          <w:t>пунктами 1</w:t>
        </w:r>
      </w:hyperlink>
      <w:r>
        <w:t xml:space="preserve">, </w:t>
      </w:r>
      <w:hyperlink r:id="rId15" w:history="1">
        <w:r>
          <w:rPr>
            <w:rStyle w:val="a3"/>
          </w:rPr>
          <w:t>3 статьи 93</w:t>
        </w:r>
      </w:hyperlink>
      <w:r>
        <w:t xml:space="preserve"> Кодекса, срок исполнения которого составляет 10 рабочих дней. </w:t>
      </w:r>
    </w:p>
    <w:p w:rsidR="009D0998" w:rsidRDefault="009D0998" w:rsidP="009D0998">
      <w:pPr>
        <w:pStyle w:val="a4"/>
        <w:spacing w:before="168" w:beforeAutospacing="0" w:after="0" w:afterAutospacing="0" w:line="288" w:lineRule="atLeast"/>
        <w:jc w:val="both"/>
      </w:pPr>
      <w:r>
        <w:t xml:space="preserve">10.02.2025 - день направления (указан в подтверждении даты отправки). </w:t>
      </w:r>
    </w:p>
    <w:p w:rsidR="009D0998" w:rsidRDefault="009D0998" w:rsidP="009D0998">
      <w:pPr>
        <w:pStyle w:val="a4"/>
        <w:spacing w:before="168" w:beforeAutospacing="0" w:after="0" w:afterAutospacing="0" w:line="288" w:lineRule="atLeast"/>
        <w:jc w:val="both"/>
      </w:pPr>
      <w:r>
        <w:t xml:space="preserve">11.02.2025 - начинается течение 6-дневного срока (в рабочих днях) на получение документа. </w:t>
      </w:r>
    </w:p>
    <w:p w:rsidR="009D0998" w:rsidRDefault="009D0998" w:rsidP="009D0998">
      <w:pPr>
        <w:pStyle w:val="a4"/>
        <w:spacing w:before="168" w:beforeAutospacing="0" w:after="0" w:afterAutospacing="0" w:line="288" w:lineRule="atLeast"/>
        <w:jc w:val="both"/>
      </w:pPr>
      <w:r>
        <w:t xml:space="preserve">18.02.2025 - 6-й день, дата получения документа по ТКС (с учетом исключения выходных дней). </w:t>
      </w:r>
    </w:p>
    <w:p w:rsidR="009D0998" w:rsidRDefault="009D0998" w:rsidP="009D0998">
      <w:pPr>
        <w:pStyle w:val="a4"/>
        <w:spacing w:before="168" w:beforeAutospacing="0" w:after="0" w:afterAutospacing="0" w:line="288" w:lineRule="atLeast"/>
        <w:jc w:val="both"/>
      </w:pPr>
      <w:r>
        <w:t xml:space="preserve">19.02.2025 - начало течения 10-тидневного срока (в рабочих днях) для исполнения требования. </w:t>
      </w:r>
    </w:p>
    <w:p w:rsidR="009D0998" w:rsidRDefault="009D0998" w:rsidP="009D0998">
      <w:pPr>
        <w:pStyle w:val="a4"/>
        <w:spacing w:before="168" w:beforeAutospacing="0" w:after="0" w:afterAutospacing="0" w:line="288" w:lineRule="atLeast"/>
        <w:jc w:val="both"/>
      </w:pPr>
      <w:r>
        <w:t xml:space="preserve">04.03.2025 - 10-й день, срок исполнения требования. </w:t>
      </w:r>
    </w:p>
    <w:p w:rsidR="009D0998" w:rsidRDefault="009D0998" w:rsidP="009D0998">
      <w:pPr>
        <w:pStyle w:val="a4"/>
        <w:spacing w:before="168" w:beforeAutospacing="0" w:after="0" w:afterAutospacing="0" w:line="288" w:lineRule="atLeast"/>
        <w:ind w:firstLine="540"/>
        <w:jc w:val="both"/>
      </w:pPr>
      <w:r>
        <w:t xml:space="preserve">Руководителям (исполняющим обязанности руководителя) управлений Федеральной налоговой службы по субъектам Российской Федерации, начальникам (исполняющим обязанности начальника) межрегиональных инспекций Федеральной налоговой службы по крупнейшим налогоплательщикам поручается незамедлительно довести настоящее письмо до нижестоящих налоговых органов и налогоплательщиков. </w:t>
      </w:r>
    </w:p>
    <w:p w:rsidR="009D0998" w:rsidRDefault="009D0998" w:rsidP="009D0998">
      <w:pPr>
        <w:pStyle w:val="a4"/>
        <w:spacing w:before="0" w:beforeAutospacing="0" w:after="0" w:afterAutospacing="0" w:line="288" w:lineRule="atLeast"/>
        <w:ind w:firstLine="540"/>
        <w:jc w:val="both"/>
      </w:pPr>
      <w:r>
        <w:t xml:space="preserve">  </w:t>
      </w:r>
    </w:p>
    <w:p w:rsidR="009D0998" w:rsidRDefault="009D0998" w:rsidP="009D0998">
      <w:pPr>
        <w:pStyle w:val="a4"/>
        <w:spacing w:before="0" w:beforeAutospacing="0" w:after="0" w:afterAutospacing="0" w:line="288" w:lineRule="atLeast"/>
        <w:jc w:val="right"/>
      </w:pPr>
      <w:r>
        <w:t xml:space="preserve">Действительный </w:t>
      </w:r>
    </w:p>
    <w:p w:rsidR="009D0998" w:rsidRDefault="009D0998" w:rsidP="009D0998">
      <w:pPr>
        <w:pStyle w:val="a4"/>
        <w:spacing w:before="0" w:beforeAutospacing="0" w:after="0" w:afterAutospacing="0" w:line="288" w:lineRule="atLeast"/>
        <w:jc w:val="right"/>
      </w:pPr>
      <w:r>
        <w:t xml:space="preserve">государственный советник </w:t>
      </w:r>
    </w:p>
    <w:p w:rsidR="009D0998" w:rsidRDefault="009D0998" w:rsidP="009D0998">
      <w:pPr>
        <w:pStyle w:val="a4"/>
        <w:spacing w:before="0" w:beforeAutospacing="0" w:after="0" w:afterAutospacing="0" w:line="288" w:lineRule="atLeast"/>
        <w:jc w:val="right"/>
      </w:pPr>
      <w:r>
        <w:t xml:space="preserve">Российской Федерации </w:t>
      </w:r>
    </w:p>
    <w:p w:rsidR="009D0998" w:rsidRDefault="009D0998" w:rsidP="009D0998">
      <w:pPr>
        <w:pStyle w:val="a4"/>
        <w:spacing w:before="0" w:beforeAutospacing="0" w:after="0" w:afterAutospacing="0" w:line="288" w:lineRule="atLeast"/>
        <w:jc w:val="right"/>
      </w:pPr>
      <w:r>
        <w:t xml:space="preserve">2 класса </w:t>
      </w:r>
    </w:p>
    <w:p w:rsidR="0016408E" w:rsidRDefault="009D0998" w:rsidP="009D0998">
      <w:r>
        <w:t>А.В.ЕГОРИЧЕВ</w:t>
      </w:r>
      <w:bookmarkStart w:id="0" w:name="_GoBack"/>
      <w:bookmarkEnd w:id="0"/>
    </w:p>
    <w:sectPr w:rsidR="00164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98"/>
    <w:rsid w:val="0016408E"/>
    <w:rsid w:val="009D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0998"/>
    <w:rPr>
      <w:color w:val="0000FF"/>
      <w:u w:val="single"/>
    </w:rPr>
  </w:style>
  <w:style w:type="paragraph" w:styleId="a4">
    <w:name w:val="Normal (Web)"/>
    <w:basedOn w:val="a"/>
    <w:uiPriority w:val="99"/>
    <w:unhideWhenUsed/>
    <w:rsid w:val="009D0998"/>
    <w:pPr>
      <w:spacing w:before="100" w:beforeAutospacing="1" w:after="100" w:afterAutospacing="1"/>
    </w:pPr>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0998"/>
    <w:rPr>
      <w:color w:val="0000FF"/>
      <w:u w:val="single"/>
    </w:rPr>
  </w:style>
  <w:style w:type="paragraph" w:styleId="a4">
    <w:name w:val="Normal (Web)"/>
    <w:basedOn w:val="a"/>
    <w:uiPriority w:val="99"/>
    <w:unhideWhenUsed/>
    <w:rsid w:val="009D0998"/>
    <w:pPr>
      <w:spacing w:before="100" w:beforeAutospacing="1" w:after="100" w:afterAutospacing="1"/>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0&amp;dst=201&amp;field=134&amp;date=24.03.2025" TargetMode="External"/><Relationship Id="rId13" Type="http://schemas.openxmlformats.org/officeDocument/2006/relationships/hyperlink" Target="https://login.consultant.ru/link/?req=doc&amp;base=LAW&amp;n=483130&amp;dst=201&amp;field=134&amp;date=24.03.2025" TargetMode="External"/><Relationship Id="rId3" Type="http://schemas.openxmlformats.org/officeDocument/2006/relationships/settings" Target="settings.xml"/><Relationship Id="rId7" Type="http://schemas.openxmlformats.org/officeDocument/2006/relationships/hyperlink" Target="https://login.consultant.ru/link/?req=doc&amp;base=LAW&amp;n=483130&amp;dst=6740&amp;field=134&amp;date=24.03.2025" TargetMode="External"/><Relationship Id="rId12" Type="http://schemas.openxmlformats.org/officeDocument/2006/relationships/hyperlink" Target="https://login.consultant.ru/link/?req=doc&amp;base=LAW&amp;n=483130&amp;dst=201&amp;field=134&amp;date=24.03.2025"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3130&amp;dst=6740&amp;field=134&amp;date=24.03.2025" TargetMode="External"/><Relationship Id="rId11" Type="http://schemas.openxmlformats.org/officeDocument/2006/relationships/hyperlink" Target="https://login.consultant.ru/link/?req=doc&amp;base=LAW&amp;n=483130&amp;date=24.03.2025" TargetMode="External"/><Relationship Id="rId5" Type="http://schemas.openxmlformats.org/officeDocument/2006/relationships/hyperlink" Target="https://login.consultant.ru/link/?req=doc&amp;base=LAW&amp;n=500775&amp;date=24.03.2025" TargetMode="External"/><Relationship Id="rId15" Type="http://schemas.openxmlformats.org/officeDocument/2006/relationships/hyperlink" Target="https://login.consultant.ru/link/?req=doc&amp;base=LAW&amp;n=483130&amp;dst=6723&amp;field=134&amp;date=24.03.2025" TargetMode="External"/><Relationship Id="rId10" Type="http://schemas.openxmlformats.org/officeDocument/2006/relationships/hyperlink" Target="https://login.consultant.ru/link/?req=doc&amp;base=LAW&amp;n=483130&amp;dst=6740&amp;field=134&amp;date=24.03.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30&amp;dst=101573&amp;field=134&amp;date=24.03.2025" TargetMode="External"/><Relationship Id="rId14" Type="http://schemas.openxmlformats.org/officeDocument/2006/relationships/hyperlink" Target="https://login.consultant.ru/link/?req=doc&amp;base=LAW&amp;n=483130&amp;dst=2662&amp;field=134&amp;date=2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2025-03-28T07:51:00Z</dcterms:created>
  <dcterms:modified xsi:type="dcterms:W3CDTF">2025-03-28T07:52:00Z</dcterms:modified>
</cp:coreProperties>
</file>