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6EEC" w14:textId="77777777" w:rsidR="004D19BB" w:rsidRDefault="004D19BB" w:rsidP="004D19B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34D734B1" w14:textId="77777777" w:rsidR="004D19BB" w:rsidRDefault="004D19BB" w:rsidP="004D19BB">
      <w:pPr>
        <w:pStyle w:val="ConsPlusNormal"/>
        <w:jc w:val="both"/>
        <w:outlineLvl w:val="0"/>
      </w:pPr>
    </w:p>
    <w:p w14:paraId="3F0D45CA" w14:textId="77777777" w:rsidR="004D19BB" w:rsidRDefault="004D19BB" w:rsidP="004D19BB">
      <w:pPr>
        <w:pStyle w:val="ConsPlusNormal"/>
        <w:jc w:val="right"/>
      </w:pPr>
      <w:r>
        <w:t xml:space="preserve">"Официальный сайт СФР </w:t>
      </w:r>
      <w:hyperlink r:id="rId5">
        <w:r>
          <w:rPr>
            <w:color w:val="0000FF"/>
          </w:rPr>
          <w:t>https://sfr.gov.ru</w:t>
        </w:r>
      </w:hyperlink>
      <w:r>
        <w:t>", 2024</w:t>
      </w:r>
    </w:p>
    <w:p w14:paraId="7B3B27E7" w14:textId="77777777" w:rsidR="004D19BB" w:rsidRDefault="004D19BB" w:rsidP="004D19BB">
      <w:pPr>
        <w:pStyle w:val="ConsPlusNormal"/>
        <w:jc w:val="both"/>
      </w:pPr>
    </w:p>
    <w:p w14:paraId="2776BABC" w14:textId="77777777" w:rsidR="004D19BB" w:rsidRDefault="004D19BB" w:rsidP="004D19BB">
      <w:pPr>
        <w:pStyle w:val="ConsPlusTitle"/>
        <w:jc w:val="center"/>
      </w:pPr>
      <w:r>
        <w:t>ВНИМАНИЮ СТРАХОВАТЕЛЕЙ:</w:t>
      </w:r>
    </w:p>
    <w:p w14:paraId="10E694D8" w14:textId="77777777" w:rsidR="004D19BB" w:rsidRDefault="004D19BB" w:rsidP="004D19BB">
      <w:pPr>
        <w:pStyle w:val="ConsPlusTitle"/>
        <w:jc w:val="center"/>
      </w:pPr>
      <w:r>
        <w:t>О ВВЕДЕНИИ НОВЫХ РЕГИСТРАЦИОННЫХ НОМЕРОВ СТРАХОВАТЕЛЕЙ В СФР</w:t>
      </w:r>
    </w:p>
    <w:p w14:paraId="78E8CE13" w14:textId="77777777" w:rsidR="004D19BB" w:rsidRDefault="004D19BB" w:rsidP="004D19BB">
      <w:pPr>
        <w:pStyle w:val="ConsPlusTitle"/>
        <w:jc w:val="center"/>
      </w:pPr>
      <w:r>
        <w:t>С 1 НОЯБРЯ 2024 ГОДА</w:t>
      </w:r>
    </w:p>
    <w:p w14:paraId="1636A42B" w14:textId="77777777" w:rsidR="004D19BB" w:rsidRDefault="004D19BB" w:rsidP="004D19BB">
      <w:pPr>
        <w:pStyle w:val="ConsPlusNormal"/>
        <w:jc w:val="both"/>
      </w:pPr>
    </w:p>
    <w:p w14:paraId="4944C370" w14:textId="77777777" w:rsidR="004D19BB" w:rsidRDefault="004D19BB" w:rsidP="004D19BB">
      <w:pPr>
        <w:pStyle w:val="ConsPlusNormal"/>
        <w:ind w:firstLine="540"/>
        <w:jc w:val="both"/>
      </w:pPr>
      <w:r>
        <w:t>ОСФР по г. Москве и Московской области в связи с переходом на государственную информационную систему "Единая централизованная цифровая платформа в социальной сфере" сообщает:</w:t>
      </w:r>
    </w:p>
    <w:p w14:paraId="6E0A73E8" w14:textId="77777777" w:rsidR="004D19BB" w:rsidRDefault="004D19BB" w:rsidP="004D19BB">
      <w:pPr>
        <w:pStyle w:val="ConsPlusNormal"/>
        <w:spacing w:before="220"/>
        <w:ind w:firstLine="540"/>
        <w:jc w:val="both"/>
      </w:pPr>
      <w:r>
        <w:t>1. В период с 15.09.2024 по 29.09.2024 приостанавливаются регистрация и снятие с учета страхователей в СФР.</w:t>
      </w:r>
    </w:p>
    <w:p w14:paraId="220D6B6B" w14:textId="77777777" w:rsidR="004D19BB" w:rsidRDefault="004D19BB" w:rsidP="004D19BB">
      <w:pPr>
        <w:pStyle w:val="ConsPlusNormal"/>
        <w:spacing w:before="220"/>
        <w:ind w:firstLine="540"/>
        <w:jc w:val="both"/>
      </w:pPr>
      <w:r>
        <w:t>2. Вводится новый регистрационный номер страхователя в СФР, который необходимо указывать в отчетности, представляемой в СФР, с 01.11.2024.</w:t>
      </w:r>
    </w:p>
    <w:p w14:paraId="77DE9D24" w14:textId="77777777" w:rsidR="004D19BB" w:rsidRDefault="004D19BB" w:rsidP="004D19BB">
      <w:pPr>
        <w:pStyle w:val="ConsPlusNormal"/>
        <w:spacing w:before="220"/>
        <w:ind w:firstLine="540"/>
        <w:jc w:val="both"/>
      </w:pPr>
      <w:r>
        <w:t>Узнать свой новый регистрационный номер в СФР страхователь может на официальном сайте СФР с 01.10.2024.</w:t>
      </w:r>
    </w:p>
    <w:p w14:paraId="323F73E7" w14:textId="77777777" w:rsidR="004D19BB" w:rsidRDefault="004D19BB" w:rsidP="004D19BB">
      <w:pPr>
        <w:pStyle w:val="ConsPlusNormal"/>
        <w:spacing w:before="220"/>
        <w:ind w:firstLine="540"/>
        <w:jc w:val="both"/>
      </w:pPr>
      <w:r>
        <w:t>Кроме этого, сведения о новом регистрационном номере в СФР будут отражены в выписках ЕГРЮЛ/ЕГРИП.</w:t>
      </w:r>
    </w:p>
    <w:p w14:paraId="474E2847" w14:textId="77777777" w:rsidR="004D19BB" w:rsidRDefault="004D19BB" w:rsidP="004D19BB">
      <w:pPr>
        <w:pStyle w:val="ConsPlusNormal"/>
        <w:jc w:val="both"/>
      </w:pPr>
    </w:p>
    <w:p w14:paraId="1C6C10F3" w14:textId="77777777" w:rsidR="004D19BB" w:rsidRDefault="004D19BB" w:rsidP="004D19BB">
      <w:pPr>
        <w:pStyle w:val="ConsPlusNormal"/>
      </w:pPr>
      <w:r>
        <w:t>17.09.2024</w:t>
      </w:r>
    </w:p>
    <w:p w14:paraId="78D2F5FE" w14:textId="77777777" w:rsidR="004D19BB" w:rsidRDefault="004D19BB" w:rsidP="004D19BB">
      <w:pPr>
        <w:pStyle w:val="ConsPlusNormal"/>
        <w:jc w:val="both"/>
      </w:pPr>
    </w:p>
    <w:p w14:paraId="5034088F" w14:textId="77777777" w:rsidR="004D19BB" w:rsidRDefault="004D19BB" w:rsidP="004D19BB">
      <w:pPr>
        <w:pStyle w:val="ConsPlusNormal"/>
        <w:jc w:val="both"/>
      </w:pPr>
    </w:p>
    <w:p w14:paraId="77393661" w14:textId="77777777" w:rsidR="004D19BB" w:rsidRDefault="004D19BB" w:rsidP="004D19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8E81EAC" w14:textId="77777777" w:rsidR="004D19BB" w:rsidRPr="00560EA7" w:rsidRDefault="004D19BB" w:rsidP="004D19BB">
      <w:pPr>
        <w:spacing w:after="0" w:line="240" w:lineRule="auto"/>
        <w:rPr>
          <w:rFonts w:eastAsia="Times New Roman" w:cs="Calibri"/>
          <w:b/>
          <w:color w:val="0070C0"/>
          <w:sz w:val="24"/>
          <w:szCs w:val="24"/>
          <w:lang w:eastAsia="ru-RU"/>
        </w:rPr>
      </w:pPr>
    </w:p>
    <w:p w14:paraId="5ECD1B79" w14:textId="77777777" w:rsidR="00CC5C11" w:rsidRDefault="00CC5C11"/>
    <w:sectPr w:rsidR="00CC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BB"/>
    <w:rsid w:val="004D19BB"/>
    <w:rsid w:val="00BB3605"/>
    <w:rsid w:val="00C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EF2005"/>
  <w15:chartTrackingRefBased/>
  <w15:docId w15:val="{0DF2C67E-97C0-9A41-A424-C4A9E3CE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BB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9B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4D19B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4D19B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2024-12-03T04:24:00Z</dcterms:created>
  <dcterms:modified xsi:type="dcterms:W3CDTF">2024-12-03T04:24:00Z</dcterms:modified>
</cp:coreProperties>
</file>