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DB8" w:rsidRDefault="001A6DB8" w:rsidP="001A6DB8">
      <w:pPr>
        <w:pStyle w:val="ConsPlusTitlePage"/>
      </w:pPr>
    </w:p>
    <w:p w:rsidR="001A6DB8" w:rsidRDefault="001A6DB8" w:rsidP="001A6DB8">
      <w:pPr>
        <w:pStyle w:val="ConsPlusTitle"/>
        <w:jc w:val="center"/>
        <w:outlineLvl w:val="0"/>
      </w:pPr>
      <w:r>
        <w:t>МИНИСТЕРСТВО ФИНАНСОВ РОССИЙСКОЙ ФЕДЕРАЦИИ</w:t>
      </w:r>
    </w:p>
    <w:p w:rsidR="001A6DB8" w:rsidRDefault="001A6DB8" w:rsidP="001A6DB8">
      <w:pPr>
        <w:pStyle w:val="ConsPlusTitle"/>
        <w:jc w:val="center"/>
      </w:pPr>
    </w:p>
    <w:p w:rsidR="001A6DB8" w:rsidRDefault="001A6DB8" w:rsidP="001A6DB8">
      <w:pPr>
        <w:pStyle w:val="ConsPlusTitle"/>
        <w:jc w:val="center"/>
      </w:pPr>
      <w:r>
        <w:t>ФЕДЕРАЛЬНАЯ НАЛОГОВАЯ СЛУЖБА</w:t>
      </w:r>
    </w:p>
    <w:p w:rsidR="001A6DB8" w:rsidRDefault="001A6DB8" w:rsidP="001A6DB8">
      <w:pPr>
        <w:pStyle w:val="ConsPlusTitle"/>
        <w:jc w:val="center"/>
      </w:pPr>
    </w:p>
    <w:p w:rsidR="001A6DB8" w:rsidRDefault="001A6DB8" w:rsidP="001A6DB8">
      <w:pPr>
        <w:pStyle w:val="ConsPlusTitle"/>
        <w:jc w:val="center"/>
      </w:pPr>
      <w:r>
        <w:t>ПИСЬМО</w:t>
      </w:r>
    </w:p>
    <w:p w:rsidR="001A6DB8" w:rsidRDefault="001A6DB8" w:rsidP="001A6DB8">
      <w:pPr>
        <w:pStyle w:val="ConsPlusTitle"/>
        <w:jc w:val="center"/>
      </w:pPr>
      <w:r>
        <w:t>от 1 марта 2022 г. N БС-4-11/2435@</w:t>
      </w:r>
    </w:p>
    <w:p w:rsidR="001A6DB8" w:rsidRDefault="001A6DB8" w:rsidP="001A6DB8">
      <w:pPr>
        <w:pStyle w:val="ConsPlusNormal"/>
        <w:jc w:val="both"/>
      </w:pPr>
    </w:p>
    <w:p w:rsidR="001A6DB8" w:rsidRDefault="001A6DB8" w:rsidP="001A6DB8">
      <w:pPr>
        <w:pStyle w:val="ConsPlusNormal"/>
        <w:ind w:firstLine="540"/>
        <w:jc w:val="both"/>
      </w:pPr>
      <w:r>
        <w:t xml:space="preserve">Федеральная налоговая служба в дополнение к </w:t>
      </w:r>
      <w:hyperlink r:id="rId4" w:history="1">
        <w:r>
          <w:rPr>
            <w:color w:val="0000FF"/>
          </w:rPr>
          <w:t>письму</w:t>
        </w:r>
      </w:hyperlink>
      <w:r>
        <w:t xml:space="preserve"> ФНС России от 21.12.2017 N ГД-4-11/26010@, в целях исключения отказа в приеме расчетов по страховым взносам, представляемых плательщиками в налоговый орган в соответствии со </w:t>
      </w:r>
      <w:hyperlink r:id="rId5" w:history="1">
        <w:r>
          <w:rPr>
            <w:color w:val="0000FF"/>
          </w:rPr>
          <w:t>статьей 431</w:t>
        </w:r>
      </w:hyperlink>
      <w:r>
        <w:t xml:space="preserve"> Налогового кодекса Российской Федерации, сообщает о доработк</w:t>
      </w:r>
      <w:bookmarkStart w:id="0" w:name="_GoBack"/>
      <w:bookmarkEnd w:id="0"/>
      <w:r>
        <w:t xml:space="preserve">е XML-схемы расчета по страховым взносам по </w:t>
      </w:r>
      <w:hyperlink r:id="rId6" w:history="1">
        <w:r>
          <w:rPr>
            <w:color w:val="0000FF"/>
          </w:rPr>
          <w:t>форме</w:t>
        </w:r>
      </w:hyperlink>
      <w:r>
        <w:t xml:space="preserve">, утвержденной приказом ФНС России от 06.10.2021 N ЕД-7-11/875@ "Об утверждении формы расчета по страховым взносам, порядка его заполнения, а также формата представления расчета по страховым взносам в электронной форме", в части дополнения допустимости (недопустимости) символов при написании Фамилии, Имени, Отчества физического лица в соответствии с прилагаемой </w:t>
      </w:r>
      <w:hyperlink w:anchor="P25" w:history="1">
        <w:r>
          <w:rPr>
            <w:color w:val="0000FF"/>
          </w:rPr>
          <w:t>таблицей</w:t>
        </w:r>
      </w:hyperlink>
      <w:r>
        <w:t>.</w:t>
      </w:r>
    </w:p>
    <w:p w:rsidR="001A6DB8" w:rsidRDefault="001A6DB8" w:rsidP="001A6DB8">
      <w:pPr>
        <w:pStyle w:val="ConsPlusNormal"/>
        <w:spacing w:before="220"/>
        <w:ind w:firstLine="540"/>
        <w:jc w:val="both"/>
      </w:pPr>
      <w:r>
        <w:t>Указанные изменения применяются, начиная с расчетов, представляемых за отчетный период 1 квартал 2022 года.</w:t>
      </w:r>
    </w:p>
    <w:p w:rsidR="001A6DB8" w:rsidRDefault="001A6DB8" w:rsidP="001A6DB8">
      <w:pPr>
        <w:pStyle w:val="ConsPlusNormal"/>
        <w:spacing w:before="220"/>
        <w:ind w:firstLine="540"/>
        <w:jc w:val="both"/>
      </w:pPr>
      <w:r>
        <w:t xml:space="preserve">При этом отмечаем, что за расчетные (отчетные) периоды до 2022 года применяются рекомендации по заполнению соответствующих реквизитов, указанные в </w:t>
      </w:r>
      <w:hyperlink r:id="rId7" w:history="1">
        <w:r>
          <w:rPr>
            <w:color w:val="0000FF"/>
          </w:rPr>
          <w:t>письме</w:t>
        </w:r>
      </w:hyperlink>
      <w:r>
        <w:t xml:space="preserve"> ФНС России от 21.12.2017 N ГД-4-11/26010@.</w:t>
      </w:r>
    </w:p>
    <w:p w:rsidR="001A6DB8" w:rsidRDefault="001A6DB8" w:rsidP="001A6DB8">
      <w:pPr>
        <w:pStyle w:val="ConsPlusNormal"/>
        <w:spacing w:before="220"/>
        <w:ind w:firstLine="540"/>
        <w:jc w:val="both"/>
      </w:pPr>
      <w:r>
        <w:t>ФНС России поручает довести указанное письмо до сведения подведомственных налоговых органов и обеспечить информирование плательщиков страховых взносов по телекоммуникационным каналам связи.</w:t>
      </w:r>
    </w:p>
    <w:p w:rsidR="001A6DB8" w:rsidRDefault="001A6DB8" w:rsidP="001A6DB8">
      <w:pPr>
        <w:pStyle w:val="ConsPlusNormal"/>
        <w:jc w:val="both"/>
      </w:pPr>
    </w:p>
    <w:p w:rsidR="001A6DB8" w:rsidRDefault="001A6DB8" w:rsidP="001A6DB8">
      <w:pPr>
        <w:pStyle w:val="ConsPlusNormal"/>
        <w:jc w:val="right"/>
      </w:pPr>
      <w:r>
        <w:t>Действительный</w:t>
      </w:r>
    </w:p>
    <w:p w:rsidR="001A6DB8" w:rsidRDefault="001A6DB8" w:rsidP="001A6DB8">
      <w:pPr>
        <w:pStyle w:val="ConsPlusNormal"/>
        <w:jc w:val="right"/>
      </w:pPr>
      <w:r>
        <w:t>государственный советник</w:t>
      </w:r>
    </w:p>
    <w:p w:rsidR="001A6DB8" w:rsidRDefault="001A6DB8" w:rsidP="001A6DB8">
      <w:pPr>
        <w:pStyle w:val="ConsPlusNormal"/>
        <w:jc w:val="right"/>
      </w:pPr>
      <w:r>
        <w:t>Российской Федерации</w:t>
      </w:r>
    </w:p>
    <w:p w:rsidR="001A6DB8" w:rsidRDefault="001A6DB8" w:rsidP="001A6DB8">
      <w:pPr>
        <w:pStyle w:val="ConsPlusNormal"/>
        <w:jc w:val="right"/>
      </w:pPr>
      <w:r>
        <w:t>2 класса</w:t>
      </w:r>
    </w:p>
    <w:p w:rsidR="001A6DB8" w:rsidRDefault="001A6DB8" w:rsidP="001A6DB8">
      <w:pPr>
        <w:pStyle w:val="ConsPlusNormal"/>
        <w:jc w:val="right"/>
      </w:pPr>
      <w:r>
        <w:t>С.Л.БОНДАРЧУК</w:t>
      </w:r>
    </w:p>
    <w:p w:rsidR="001A6DB8" w:rsidRDefault="001A6DB8" w:rsidP="001A6DB8">
      <w:pPr>
        <w:pStyle w:val="ConsPlusNormal"/>
        <w:jc w:val="both"/>
      </w:pPr>
    </w:p>
    <w:p w:rsidR="001A6DB8" w:rsidRDefault="001A6DB8" w:rsidP="001A6DB8">
      <w:pPr>
        <w:pStyle w:val="ConsPlusNormal"/>
        <w:jc w:val="both"/>
      </w:pPr>
    </w:p>
    <w:p w:rsidR="001A6DB8" w:rsidRDefault="001A6DB8" w:rsidP="001A6DB8">
      <w:pPr>
        <w:pStyle w:val="ConsPlusNormal"/>
        <w:jc w:val="both"/>
      </w:pPr>
    </w:p>
    <w:p w:rsidR="001A6DB8" w:rsidRDefault="001A6DB8" w:rsidP="001A6DB8">
      <w:pPr>
        <w:pStyle w:val="ConsPlusNormal"/>
        <w:jc w:val="both"/>
      </w:pPr>
    </w:p>
    <w:p w:rsidR="001A6DB8" w:rsidRDefault="001A6DB8" w:rsidP="001A6DB8">
      <w:pPr>
        <w:pStyle w:val="ConsPlusNormal"/>
        <w:jc w:val="both"/>
      </w:pPr>
    </w:p>
    <w:p w:rsidR="001A6DB8" w:rsidRDefault="001A6DB8" w:rsidP="001A6DB8">
      <w:pPr>
        <w:pStyle w:val="ConsPlusNormal"/>
        <w:jc w:val="right"/>
        <w:outlineLvl w:val="0"/>
      </w:pPr>
      <w:r>
        <w:t>Приложение</w:t>
      </w:r>
    </w:p>
    <w:p w:rsidR="001A6DB8" w:rsidRDefault="001A6DB8" w:rsidP="001A6DB8">
      <w:pPr>
        <w:pStyle w:val="ConsPlusNormal"/>
        <w:jc w:val="both"/>
      </w:pPr>
    </w:p>
    <w:p w:rsidR="001A6DB8" w:rsidRDefault="001A6DB8" w:rsidP="001A6DB8">
      <w:pPr>
        <w:pStyle w:val="ConsPlusTitle"/>
        <w:jc w:val="center"/>
      </w:pPr>
      <w:bookmarkStart w:id="1" w:name="P25"/>
      <w:bookmarkEnd w:id="1"/>
      <w:r>
        <w:t>ПЕРЕЧЕНЬ</w:t>
      </w:r>
    </w:p>
    <w:p w:rsidR="001A6DB8" w:rsidRDefault="001A6DB8" w:rsidP="001A6DB8">
      <w:pPr>
        <w:pStyle w:val="ConsPlusTitle"/>
        <w:jc w:val="center"/>
      </w:pPr>
      <w:r>
        <w:t>ДОПУСТИМЫХ СИМВОЛОВ В ФИО, А ТАКЖЕ ПЕРЕЧЕНЬ НЕДОПУСТИМЫХ</w:t>
      </w:r>
    </w:p>
    <w:p w:rsidR="001A6DB8" w:rsidRDefault="001A6DB8" w:rsidP="001A6DB8">
      <w:pPr>
        <w:pStyle w:val="ConsPlusTitle"/>
        <w:jc w:val="center"/>
      </w:pPr>
      <w:r>
        <w:t>СОЧЕТАНИЙ ДОПУСТИМЫХ СИМВОЛОВ ПРИ НАПИСАНИИ ФИО</w:t>
      </w:r>
    </w:p>
    <w:p w:rsidR="001A6DB8" w:rsidRDefault="001A6DB8" w:rsidP="001A6DB8">
      <w:pPr>
        <w:pStyle w:val="ConsPlusNormal"/>
        <w:jc w:val="both"/>
      </w:pPr>
    </w:p>
    <w:p w:rsidR="001A6DB8" w:rsidRDefault="001A6DB8" w:rsidP="001A6DB8">
      <w:pPr>
        <w:pStyle w:val="ConsPlusNormal"/>
        <w:jc w:val="right"/>
        <w:outlineLvl w:val="1"/>
      </w:pPr>
      <w:r>
        <w:t>Таблица 1</w:t>
      </w:r>
    </w:p>
    <w:p w:rsidR="001A6DB8" w:rsidRDefault="001A6DB8" w:rsidP="001A6DB8">
      <w:pPr>
        <w:pStyle w:val="ConsPlusNormal"/>
        <w:jc w:val="both"/>
      </w:pPr>
    </w:p>
    <w:p w:rsidR="001A6DB8" w:rsidRDefault="001A6DB8" w:rsidP="001A6DB8">
      <w:pPr>
        <w:pStyle w:val="ConsPlusTitle"/>
        <w:jc w:val="center"/>
      </w:pPr>
      <w:r>
        <w:t>Допустимые символы при написании Фамилии, Имени, Отчества</w:t>
      </w:r>
    </w:p>
    <w:p w:rsidR="001A6DB8" w:rsidRDefault="001A6DB8" w:rsidP="001A6DB8">
      <w:pPr>
        <w:pStyle w:val="ConsPlusTitle"/>
        <w:jc w:val="center"/>
      </w:pPr>
      <w:r>
        <w:t>физического лица</w:t>
      </w:r>
    </w:p>
    <w:p w:rsidR="001A6DB8" w:rsidRDefault="001A6DB8" w:rsidP="001A6D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8476"/>
      </w:tblGrid>
      <w:tr w:rsidR="001A6DB8" w:rsidTr="00AC5A76">
        <w:tc>
          <w:tcPr>
            <w:tcW w:w="550" w:type="dxa"/>
          </w:tcPr>
          <w:p w:rsidR="001A6DB8" w:rsidRDefault="001A6DB8" w:rsidP="00AC5A7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8476" w:type="dxa"/>
          </w:tcPr>
          <w:p w:rsidR="001A6DB8" w:rsidRDefault="001A6DB8" w:rsidP="00AC5A76">
            <w:pPr>
              <w:pStyle w:val="ConsPlusNormal"/>
              <w:jc w:val="both"/>
            </w:pPr>
            <w:r>
              <w:t>прописные (большие) и строчные буквы (включая букву ё) русского алфавита</w:t>
            </w:r>
          </w:p>
        </w:tc>
      </w:tr>
      <w:tr w:rsidR="001A6DB8" w:rsidTr="00AC5A76">
        <w:tc>
          <w:tcPr>
            <w:tcW w:w="550" w:type="dxa"/>
          </w:tcPr>
          <w:p w:rsidR="001A6DB8" w:rsidRDefault="001A6DB8" w:rsidP="00AC5A76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8476" w:type="dxa"/>
          </w:tcPr>
          <w:p w:rsidR="001A6DB8" w:rsidRDefault="001A6DB8" w:rsidP="00AC5A76">
            <w:pPr>
              <w:pStyle w:val="ConsPlusNormal"/>
              <w:jc w:val="both"/>
            </w:pPr>
            <w:r>
              <w:t>"-" (дефис)</w:t>
            </w:r>
          </w:p>
        </w:tc>
      </w:tr>
      <w:tr w:rsidR="001A6DB8" w:rsidTr="00AC5A76">
        <w:tc>
          <w:tcPr>
            <w:tcW w:w="550" w:type="dxa"/>
          </w:tcPr>
          <w:p w:rsidR="001A6DB8" w:rsidRDefault="001A6DB8" w:rsidP="00AC5A76">
            <w:pPr>
              <w:pStyle w:val="ConsPlusNormal"/>
              <w:jc w:val="both"/>
            </w:pPr>
            <w:r>
              <w:lastRenderedPageBreak/>
              <w:t>3</w:t>
            </w:r>
          </w:p>
        </w:tc>
        <w:tc>
          <w:tcPr>
            <w:tcW w:w="8476" w:type="dxa"/>
          </w:tcPr>
          <w:p w:rsidR="001A6DB8" w:rsidRDefault="001A6DB8" w:rsidP="00AC5A76">
            <w:pPr>
              <w:pStyle w:val="ConsPlusNormal"/>
              <w:jc w:val="both"/>
            </w:pPr>
            <w:r>
              <w:t>" " (пробел)</w:t>
            </w:r>
          </w:p>
        </w:tc>
      </w:tr>
      <w:tr w:rsidR="001A6DB8" w:rsidTr="00AC5A76">
        <w:tc>
          <w:tcPr>
            <w:tcW w:w="550" w:type="dxa"/>
          </w:tcPr>
          <w:p w:rsidR="001A6DB8" w:rsidRDefault="001A6DB8" w:rsidP="00AC5A76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8476" w:type="dxa"/>
          </w:tcPr>
          <w:p w:rsidR="001A6DB8" w:rsidRDefault="001A6DB8" w:rsidP="00AC5A76">
            <w:pPr>
              <w:pStyle w:val="ConsPlusNormal"/>
              <w:jc w:val="both"/>
            </w:pPr>
            <w:r>
              <w:t>"." (точка)</w:t>
            </w:r>
          </w:p>
        </w:tc>
      </w:tr>
      <w:tr w:rsidR="001A6DB8" w:rsidTr="00AC5A76">
        <w:tc>
          <w:tcPr>
            <w:tcW w:w="550" w:type="dxa"/>
          </w:tcPr>
          <w:p w:rsidR="001A6DB8" w:rsidRDefault="001A6DB8" w:rsidP="00AC5A76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8476" w:type="dxa"/>
          </w:tcPr>
          <w:p w:rsidR="001A6DB8" w:rsidRDefault="001A6DB8" w:rsidP="00AC5A76">
            <w:pPr>
              <w:pStyle w:val="ConsPlusNormal"/>
              <w:jc w:val="both"/>
            </w:pPr>
            <w:r>
              <w:t>прописные (большие) буквы: I, V латинского алфавита</w:t>
            </w:r>
          </w:p>
        </w:tc>
      </w:tr>
      <w:tr w:rsidR="001A6DB8" w:rsidTr="00AC5A76">
        <w:tc>
          <w:tcPr>
            <w:tcW w:w="550" w:type="dxa"/>
          </w:tcPr>
          <w:p w:rsidR="001A6DB8" w:rsidRDefault="001A6DB8" w:rsidP="00AC5A76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8476" w:type="dxa"/>
          </w:tcPr>
          <w:p w:rsidR="001A6DB8" w:rsidRDefault="001A6DB8" w:rsidP="00AC5A76">
            <w:pPr>
              <w:pStyle w:val="ConsPlusNormal"/>
              <w:jc w:val="both"/>
            </w:pPr>
            <w:r>
              <w:t xml:space="preserve">"'" (апостроф) (Пример: фамилия - </w:t>
            </w:r>
            <w:proofErr w:type="spellStart"/>
            <w:r>
              <w:t>Д'Анжело</w:t>
            </w:r>
            <w:proofErr w:type="spellEnd"/>
            <w:r>
              <w:t>)</w:t>
            </w:r>
          </w:p>
        </w:tc>
      </w:tr>
      <w:tr w:rsidR="001A6DB8" w:rsidTr="00AC5A76">
        <w:tc>
          <w:tcPr>
            <w:tcW w:w="550" w:type="dxa"/>
          </w:tcPr>
          <w:p w:rsidR="001A6DB8" w:rsidRDefault="001A6DB8" w:rsidP="00AC5A76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8476" w:type="dxa"/>
          </w:tcPr>
          <w:p w:rsidR="001A6DB8" w:rsidRDefault="001A6DB8" w:rsidP="00AC5A76">
            <w:pPr>
              <w:pStyle w:val="ConsPlusNormal"/>
              <w:jc w:val="both"/>
            </w:pPr>
            <w:r>
              <w:t>"," (запятая)</w:t>
            </w:r>
          </w:p>
        </w:tc>
      </w:tr>
      <w:tr w:rsidR="001A6DB8" w:rsidTr="00AC5A76">
        <w:tc>
          <w:tcPr>
            <w:tcW w:w="550" w:type="dxa"/>
          </w:tcPr>
          <w:p w:rsidR="001A6DB8" w:rsidRDefault="001A6DB8" w:rsidP="00AC5A76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8476" w:type="dxa"/>
          </w:tcPr>
          <w:p w:rsidR="001A6DB8" w:rsidRDefault="001A6DB8" w:rsidP="00AC5A76">
            <w:pPr>
              <w:pStyle w:val="ConsPlusNormal"/>
              <w:jc w:val="both"/>
            </w:pPr>
            <w:r>
              <w:t>"(" (открывающая скобка)</w:t>
            </w:r>
          </w:p>
        </w:tc>
      </w:tr>
      <w:tr w:rsidR="001A6DB8" w:rsidTr="00AC5A76">
        <w:tc>
          <w:tcPr>
            <w:tcW w:w="550" w:type="dxa"/>
          </w:tcPr>
          <w:p w:rsidR="001A6DB8" w:rsidRDefault="001A6DB8" w:rsidP="00AC5A76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8476" w:type="dxa"/>
          </w:tcPr>
          <w:p w:rsidR="001A6DB8" w:rsidRDefault="001A6DB8" w:rsidP="00AC5A76">
            <w:pPr>
              <w:pStyle w:val="ConsPlusNormal"/>
              <w:jc w:val="both"/>
            </w:pPr>
            <w:r>
              <w:t>")" (закрывающая скобка)</w:t>
            </w:r>
          </w:p>
        </w:tc>
      </w:tr>
    </w:tbl>
    <w:p w:rsidR="001A6DB8" w:rsidRDefault="001A6DB8" w:rsidP="001A6DB8">
      <w:pPr>
        <w:pStyle w:val="ConsPlusNormal"/>
        <w:jc w:val="both"/>
      </w:pPr>
    </w:p>
    <w:p w:rsidR="001A6DB8" w:rsidRDefault="001A6DB8" w:rsidP="001A6DB8">
      <w:pPr>
        <w:pStyle w:val="ConsPlusNormal"/>
        <w:jc w:val="right"/>
        <w:outlineLvl w:val="1"/>
      </w:pPr>
      <w:r>
        <w:t>Таблица 2</w:t>
      </w:r>
    </w:p>
    <w:p w:rsidR="001A6DB8" w:rsidRDefault="001A6DB8" w:rsidP="001A6DB8">
      <w:pPr>
        <w:pStyle w:val="ConsPlusNormal"/>
        <w:jc w:val="both"/>
      </w:pPr>
    </w:p>
    <w:p w:rsidR="001A6DB8" w:rsidRDefault="001A6DB8" w:rsidP="001A6DB8">
      <w:pPr>
        <w:pStyle w:val="ConsPlusTitle"/>
        <w:jc w:val="center"/>
      </w:pPr>
      <w:r>
        <w:t>Недопустимые сочетания допустимых символов при написании</w:t>
      </w:r>
    </w:p>
    <w:p w:rsidR="001A6DB8" w:rsidRDefault="001A6DB8" w:rsidP="001A6DB8">
      <w:pPr>
        <w:pStyle w:val="ConsPlusTitle"/>
        <w:jc w:val="center"/>
      </w:pPr>
      <w:r>
        <w:t>Фамилии, Имени, Отчества физического лица</w:t>
      </w:r>
    </w:p>
    <w:p w:rsidR="001A6DB8" w:rsidRDefault="001A6DB8" w:rsidP="001A6D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8476"/>
      </w:tblGrid>
      <w:tr w:rsidR="001A6DB8" w:rsidTr="00AC5A76">
        <w:tc>
          <w:tcPr>
            <w:tcW w:w="550" w:type="dxa"/>
          </w:tcPr>
          <w:p w:rsidR="001A6DB8" w:rsidRDefault="001A6DB8" w:rsidP="00AC5A7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8476" w:type="dxa"/>
          </w:tcPr>
          <w:p w:rsidR="001A6DB8" w:rsidRDefault="001A6DB8" w:rsidP="00AC5A76">
            <w:pPr>
              <w:pStyle w:val="ConsPlusNormal"/>
              <w:jc w:val="both"/>
            </w:pPr>
            <w:r>
              <w:t>В Фамилии:</w:t>
            </w:r>
          </w:p>
          <w:p w:rsidR="001A6DB8" w:rsidRDefault="001A6DB8" w:rsidP="00AC5A76">
            <w:pPr>
              <w:pStyle w:val="ConsPlusNormal"/>
              <w:jc w:val="both"/>
            </w:pPr>
            <w:r>
              <w:t>- наличие символа "." (точка) или "-" (дефис), "'" (апостроф), " " (пробел), "," (запятая), в качестве первого, последнего символа или единственного символа;</w:t>
            </w:r>
          </w:p>
          <w:p w:rsidR="001A6DB8" w:rsidRDefault="001A6DB8" w:rsidP="00AC5A76">
            <w:pPr>
              <w:pStyle w:val="ConsPlusNormal"/>
              <w:jc w:val="both"/>
            </w:pPr>
            <w:r>
              <w:t>- наличие ")" (закрывающая скобка) в качестве первого или единственного символа;</w:t>
            </w:r>
          </w:p>
          <w:p w:rsidR="001A6DB8" w:rsidRDefault="001A6DB8" w:rsidP="00AC5A76">
            <w:pPr>
              <w:pStyle w:val="ConsPlusNormal"/>
              <w:jc w:val="both"/>
            </w:pPr>
            <w:r>
              <w:t>- наличие "(" (открывающая скобка) в качестве последнего или единственного символа</w:t>
            </w:r>
          </w:p>
        </w:tc>
      </w:tr>
      <w:tr w:rsidR="001A6DB8" w:rsidTr="00AC5A76">
        <w:tc>
          <w:tcPr>
            <w:tcW w:w="550" w:type="dxa"/>
          </w:tcPr>
          <w:p w:rsidR="001A6DB8" w:rsidRDefault="001A6DB8" w:rsidP="00AC5A76">
            <w:pPr>
              <w:pStyle w:val="ConsPlusNormal"/>
              <w:jc w:val="both"/>
            </w:pPr>
            <w:r>
              <w:t>1</w:t>
            </w:r>
            <w:r>
              <w:rPr>
                <w:vertAlign w:val="superscript"/>
              </w:rPr>
              <w:t>а</w:t>
            </w:r>
          </w:p>
        </w:tc>
        <w:tc>
          <w:tcPr>
            <w:tcW w:w="8476" w:type="dxa"/>
          </w:tcPr>
          <w:p w:rsidR="001A6DB8" w:rsidRDefault="001A6DB8" w:rsidP="00AC5A76">
            <w:pPr>
              <w:pStyle w:val="ConsPlusNormal"/>
              <w:jc w:val="both"/>
            </w:pPr>
            <w:r>
              <w:t>В Имени, Отчестве:</w:t>
            </w:r>
          </w:p>
          <w:p w:rsidR="001A6DB8" w:rsidRDefault="001A6DB8" w:rsidP="00AC5A76">
            <w:pPr>
              <w:pStyle w:val="ConsPlusNormal"/>
              <w:jc w:val="both"/>
            </w:pPr>
            <w:r>
              <w:t>- наличие символа "-" (дефис), "'" (апостроф), " " (пробел) "," (запятая), в качестве первого, последнего символа или единственного символа.</w:t>
            </w:r>
          </w:p>
          <w:p w:rsidR="001A6DB8" w:rsidRDefault="001A6DB8" w:rsidP="00AC5A76">
            <w:pPr>
              <w:pStyle w:val="ConsPlusNormal"/>
              <w:jc w:val="both"/>
            </w:pPr>
            <w:r>
              <w:t>- наличие символа "." (точка) в качестве первого или единственного символа;</w:t>
            </w:r>
          </w:p>
          <w:p w:rsidR="001A6DB8" w:rsidRDefault="001A6DB8" w:rsidP="00AC5A76">
            <w:pPr>
              <w:pStyle w:val="ConsPlusNormal"/>
              <w:jc w:val="both"/>
            </w:pPr>
            <w:r>
              <w:t>- наличие ")" (закрывающая скобка) в качестве первого или единственного символа;</w:t>
            </w:r>
          </w:p>
          <w:p w:rsidR="001A6DB8" w:rsidRDefault="001A6DB8" w:rsidP="00AC5A76">
            <w:pPr>
              <w:pStyle w:val="ConsPlusNormal"/>
              <w:jc w:val="both"/>
            </w:pPr>
            <w:r>
              <w:t>- наличие "(" (открывающая скобка) в качестве последнего или единственного символа</w:t>
            </w:r>
          </w:p>
        </w:tc>
      </w:tr>
      <w:tr w:rsidR="001A6DB8" w:rsidTr="00AC5A76">
        <w:tc>
          <w:tcPr>
            <w:tcW w:w="550" w:type="dxa"/>
          </w:tcPr>
          <w:p w:rsidR="001A6DB8" w:rsidRDefault="001A6DB8" w:rsidP="00AC5A76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8476" w:type="dxa"/>
          </w:tcPr>
          <w:p w:rsidR="001A6DB8" w:rsidRDefault="001A6DB8" w:rsidP="00AC5A76">
            <w:pPr>
              <w:pStyle w:val="ConsPlusNormal"/>
              <w:jc w:val="both"/>
            </w:pPr>
            <w:r>
              <w:t>расположение подряд двух и более символов "." (точка), "-" (дефис), "'" (апостроф), " " (пробел), "," (запятая), "(" (открывающая скобка), ")" (закрывающая скобка)</w:t>
            </w:r>
          </w:p>
        </w:tc>
      </w:tr>
      <w:tr w:rsidR="001A6DB8" w:rsidTr="00AC5A76">
        <w:tc>
          <w:tcPr>
            <w:tcW w:w="550" w:type="dxa"/>
          </w:tcPr>
          <w:p w:rsidR="001A6DB8" w:rsidRDefault="001A6DB8" w:rsidP="00AC5A7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8476" w:type="dxa"/>
          </w:tcPr>
          <w:p w:rsidR="001A6DB8" w:rsidRDefault="001A6DB8" w:rsidP="00AC5A76">
            <w:pPr>
              <w:pStyle w:val="ConsPlusNormal"/>
              <w:jc w:val="both"/>
            </w:pPr>
            <w:r>
              <w:t>не допускается наличия подряд идущих символов: "." (точка), "-" (дефис), "'" (апостроф), "," (запятая), "(" (открывающая скобка), ")" (закрывающая скобка)</w:t>
            </w:r>
          </w:p>
        </w:tc>
      </w:tr>
      <w:tr w:rsidR="001A6DB8" w:rsidTr="00AC5A76">
        <w:tc>
          <w:tcPr>
            <w:tcW w:w="550" w:type="dxa"/>
          </w:tcPr>
          <w:p w:rsidR="001A6DB8" w:rsidRDefault="001A6DB8" w:rsidP="00AC5A76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8476" w:type="dxa"/>
          </w:tcPr>
          <w:p w:rsidR="001A6DB8" w:rsidRDefault="001A6DB8" w:rsidP="00AC5A76">
            <w:pPr>
              <w:pStyle w:val="ConsPlusNormal"/>
              <w:jc w:val="both"/>
            </w:pPr>
            <w:r>
              <w:t>не допускается наличие в Фамилии, Имени, Отчестве наличие только одной, непарной скобки: только "(" (открывающая скобка), или только ")" (закрывающая скобка)</w:t>
            </w:r>
          </w:p>
        </w:tc>
      </w:tr>
      <w:tr w:rsidR="001A6DB8" w:rsidTr="00AC5A76">
        <w:tc>
          <w:tcPr>
            <w:tcW w:w="550" w:type="dxa"/>
          </w:tcPr>
          <w:p w:rsidR="001A6DB8" w:rsidRDefault="001A6DB8" w:rsidP="00AC5A76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8476" w:type="dxa"/>
          </w:tcPr>
          <w:p w:rsidR="001A6DB8" w:rsidRDefault="001A6DB8" w:rsidP="00AC5A76">
            <w:pPr>
              <w:pStyle w:val="ConsPlusNormal"/>
              <w:jc w:val="both"/>
            </w:pPr>
            <w:r>
              <w:t>наличие строчных букв латинского алфавита (I, V), а также использование этих букв в качестве первого или единственного символа</w:t>
            </w:r>
          </w:p>
        </w:tc>
      </w:tr>
    </w:tbl>
    <w:p w:rsidR="001A6DB8" w:rsidRDefault="001A6DB8" w:rsidP="001A6DB8">
      <w:pPr>
        <w:pStyle w:val="ConsPlusNormal"/>
        <w:jc w:val="both"/>
      </w:pPr>
    </w:p>
    <w:p w:rsidR="001A6DB8" w:rsidRDefault="001A6DB8" w:rsidP="001A6DB8">
      <w:pPr>
        <w:pStyle w:val="ConsPlusNormal"/>
        <w:jc w:val="both"/>
      </w:pPr>
    </w:p>
    <w:p w:rsidR="001A6DB8" w:rsidRDefault="001A6DB8" w:rsidP="001A6D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6DB8" w:rsidRDefault="001A6DB8" w:rsidP="001A6DB8"/>
    <w:p w:rsidR="001A6DB8" w:rsidRDefault="001A6DB8" w:rsidP="001A6DB8"/>
    <w:p w:rsidR="00D12E9E" w:rsidRDefault="00D12E9E"/>
    <w:sectPr w:rsidR="00D12E9E" w:rsidSect="00BB360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DB8"/>
    <w:rsid w:val="001A6DB8"/>
    <w:rsid w:val="00BB3605"/>
    <w:rsid w:val="00D1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6BA69A5-AF8C-D042-BC69-F499FC72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6DB8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DB8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1A6DB8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TitlePage">
    <w:name w:val="ConsPlusTitlePage"/>
    <w:rsid w:val="001A6DB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2866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99521&amp;dst=100025" TargetMode="External"/><Relationship Id="rId5" Type="http://schemas.openxmlformats.org/officeDocument/2006/relationships/hyperlink" Target="https://login.consultant.ru/link/?req=doc&amp;base=LAW&amp;n=402180&amp;dst=18425" TargetMode="External"/><Relationship Id="rId4" Type="http://schemas.openxmlformats.org/officeDocument/2006/relationships/hyperlink" Target="https://login.consultant.ru/link/?req=doc&amp;base=LAW&amp;n=28661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2022-03-29T06:01:00Z</dcterms:created>
  <dcterms:modified xsi:type="dcterms:W3CDTF">2022-03-29T06:02:00Z</dcterms:modified>
</cp:coreProperties>
</file>