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2C" w:rsidRDefault="000E592C" w:rsidP="000E592C">
      <w:pPr>
        <w:pStyle w:val="ConsPlusTitle"/>
        <w:jc w:val="center"/>
      </w:pPr>
      <w:r>
        <w:t>МИНИСТЕРСТВО ФИНАНСОВ РОССИЙСКОЙ ФЕДЕРАЦИИ</w:t>
      </w:r>
    </w:p>
    <w:p w:rsidR="000E592C" w:rsidRDefault="000E592C" w:rsidP="000E592C">
      <w:pPr>
        <w:pStyle w:val="ConsPlusTitle"/>
        <w:jc w:val="center"/>
      </w:pPr>
      <w:bookmarkStart w:id="0" w:name="_GoBack"/>
      <w:bookmarkEnd w:id="0"/>
    </w:p>
    <w:p w:rsidR="000E592C" w:rsidRDefault="000E592C" w:rsidP="000E592C">
      <w:pPr>
        <w:pStyle w:val="ConsPlusTitle"/>
        <w:jc w:val="center"/>
      </w:pPr>
      <w:r>
        <w:t>ИНФОРМАЦИОННОЕ СООБЩЕНИЕ</w:t>
      </w:r>
    </w:p>
    <w:p w:rsidR="000E592C" w:rsidRDefault="000E592C" w:rsidP="000E592C">
      <w:pPr>
        <w:pStyle w:val="ConsPlusTitle"/>
        <w:jc w:val="center"/>
      </w:pPr>
      <w:r>
        <w:t>от 24 декабря 2021 г. N ИС-учет-35</w:t>
      </w:r>
    </w:p>
    <w:p w:rsidR="000E592C" w:rsidRDefault="000E592C" w:rsidP="000E592C">
      <w:pPr>
        <w:pStyle w:val="ConsPlusTitle"/>
        <w:jc w:val="both"/>
      </w:pPr>
    </w:p>
    <w:p w:rsidR="000E592C" w:rsidRDefault="000E592C" w:rsidP="000E592C">
      <w:pPr>
        <w:pStyle w:val="ConsPlusTitle"/>
        <w:jc w:val="center"/>
      </w:pPr>
      <w:r>
        <w:t>ХРАНЕНИЕ ДОКУМЕНТОВ БУХГАЛТЕРСКОГО УЧЕТА</w:t>
      </w:r>
    </w:p>
    <w:p w:rsidR="000E592C" w:rsidRDefault="000E592C" w:rsidP="000E592C">
      <w:pPr>
        <w:pStyle w:val="ConsPlusNormal"/>
        <w:jc w:val="both"/>
      </w:pPr>
    </w:p>
    <w:p w:rsidR="000E592C" w:rsidRDefault="000E592C" w:rsidP="000E592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25</w:t>
        </w:r>
      </w:hyperlink>
      <w:r>
        <w:t xml:space="preserve"> Федерального стандарта бухгалтерского учета ФСБУ 27/2021 "Документы и документооборот в бухгалтерском учете", утвержденного приказом Минфина России от 16 апреля 2021 г. N 62н, экономический субъект должен хранить документы бухгалтерского учета, а также данные, содержащиеся в таких документах, и размещать базы указанных данных на территории Российской Федерации. Согласно названному </w:t>
      </w:r>
      <w:hyperlink r:id="rId5" w:history="1">
        <w:r>
          <w:rPr>
            <w:color w:val="0000FF"/>
          </w:rPr>
          <w:t>приказу</w:t>
        </w:r>
      </w:hyperlink>
      <w:r>
        <w:t xml:space="preserve"> Минфина России стандарт вступает в силу с 1 января 2022 г.</w:t>
      </w:r>
    </w:p>
    <w:p w:rsidR="000E592C" w:rsidRDefault="000E592C" w:rsidP="000E592C">
      <w:pPr>
        <w:pStyle w:val="ConsPlusNormal"/>
        <w:spacing w:before="220"/>
        <w:ind w:firstLine="540"/>
        <w:jc w:val="both"/>
      </w:pPr>
      <w:r>
        <w:t xml:space="preserve">С целью обеспечения условий для организации надлежащего хранения документов бухгалтерского учета на территории Российской Федерации Минфином России принят приказ от 23 декабря 2021 г. N 224н, которым срок вступления в силу </w:t>
      </w:r>
      <w:hyperlink r:id="rId6" w:history="1">
        <w:r>
          <w:rPr>
            <w:color w:val="0000FF"/>
          </w:rPr>
          <w:t>абзаца первого пункта 25</w:t>
        </w:r>
      </w:hyperlink>
      <w:r>
        <w:t xml:space="preserve"> ФСБУ 27/2021 перенесен с 1 января 2022 г. на 1 января 2024 г. Иными словами, </w:t>
      </w:r>
      <w:hyperlink r:id="rId7" w:history="1">
        <w:r>
          <w:rPr>
            <w:color w:val="0000FF"/>
          </w:rPr>
          <w:t>норма</w:t>
        </w:r>
      </w:hyperlink>
      <w:r>
        <w:t xml:space="preserve"> ФСБУ 27/2021 о хранении документов бухгалтерского учета, а также данных, содержащихся в таких документах, и размещения баз указанных данных на территории Российской Федерации подлежит обязательному применению с 1 января 2024 г.</w:t>
      </w:r>
    </w:p>
    <w:p w:rsidR="000E592C" w:rsidRDefault="000E592C" w:rsidP="000E592C">
      <w:pPr>
        <w:pStyle w:val="ConsPlusNormal"/>
        <w:spacing w:before="220"/>
        <w:ind w:firstLine="540"/>
        <w:jc w:val="both"/>
      </w:pPr>
      <w:r>
        <w:t xml:space="preserve">Приказ Минфина России от 23 декабря 2021 г. N 224н не вносит изменения в сам федеральный </w:t>
      </w:r>
      <w:hyperlink r:id="rId8" w:history="1">
        <w:r>
          <w:rPr>
            <w:color w:val="0000FF"/>
          </w:rPr>
          <w:t>стандарт</w:t>
        </w:r>
      </w:hyperlink>
      <w:r>
        <w:t>, не отменяет и не изменяет требование хранения документов бухгалтерского учета на территории Российской Федерации. Организации вправе принять самостоятельное решение о следовании данному требованию до 1 января 2024 г.</w:t>
      </w:r>
    </w:p>
    <w:p w:rsidR="000E592C" w:rsidRDefault="000E592C" w:rsidP="000E592C">
      <w:pPr>
        <w:pStyle w:val="ConsPlusNormal"/>
        <w:spacing w:before="220"/>
        <w:ind w:firstLine="540"/>
        <w:jc w:val="both"/>
      </w:pPr>
      <w:r>
        <w:t>Приказ Минфина России от 23 декабря 2021 г. N 224н направлен на государственную регистрацию в Минюст России.</w:t>
      </w:r>
    </w:p>
    <w:p w:rsidR="000E592C" w:rsidRDefault="000E592C" w:rsidP="000E592C">
      <w:pPr>
        <w:pStyle w:val="ConsPlusNormal"/>
        <w:jc w:val="both"/>
      </w:pPr>
    </w:p>
    <w:p w:rsidR="000E592C" w:rsidRDefault="000E592C" w:rsidP="000E592C">
      <w:pPr>
        <w:pStyle w:val="ConsPlusNormal"/>
        <w:jc w:val="right"/>
      </w:pPr>
      <w:r>
        <w:t>Департамент регулирования</w:t>
      </w:r>
    </w:p>
    <w:p w:rsidR="000E592C" w:rsidRDefault="000E592C" w:rsidP="000E592C">
      <w:pPr>
        <w:pStyle w:val="ConsPlusNormal"/>
        <w:jc w:val="right"/>
      </w:pPr>
      <w:r>
        <w:t>бухгалтерского учета,</w:t>
      </w:r>
    </w:p>
    <w:p w:rsidR="000E592C" w:rsidRDefault="000E592C" w:rsidP="000E592C">
      <w:pPr>
        <w:pStyle w:val="ConsPlusNormal"/>
        <w:jc w:val="right"/>
      </w:pPr>
      <w:r>
        <w:t>финансовой отчетности</w:t>
      </w:r>
    </w:p>
    <w:p w:rsidR="000E592C" w:rsidRDefault="000E592C" w:rsidP="000E592C">
      <w:pPr>
        <w:pStyle w:val="ConsPlusNormal"/>
        <w:jc w:val="right"/>
      </w:pPr>
      <w:r>
        <w:t>и аудиторской деятельности</w:t>
      </w:r>
    </w:p>
    <w:p w:rsidR="000E592C" w:rsidRDefault="000E592C" w:rsidP="000E592C">
      <w:pPr>
        <w:pStyle w:val="ConsPlusNormal"/>
        <w:jc w:val="right"/>
      </w:pPr>
      <w:r>
        <w:t>Минфина России</w:t>
      </w:r>
    </w:p>
    <w:p w:rsidR="000E592C" w:rsidRDefault="000E592C" w:rsidP="000E592C">
      <w:pPr>
        <w:pStyle w:val="ConsPlusNormal"/>
        <w:jc w:val="both"/>
      </w:pPr>
    </w:p>
    <w:p w:rsidR="000E592C" w:rsidRDefault="000E592C" w:rsidP="000E592C">
      <w:pPr>
        <w:pStyle w:val="ConsPlusNormal"/>
        <w:jc w:val="both"/>
      </w:pPr>
    </w:p>
    <w:p w:rsidR="000E592C" w:rsidRDefault="000E592C" w:rsidP="000E5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0AF" w:rsidRDefault="008F50AF"/>
    <w:sectPr w:rsidR="008F50AF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C"/>
    <w:rsid w:val="000E592C"/>
    <w:rsid w:val="008F50AF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82AF6E-87DD-884C-9A82-3FBCC0E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2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592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B431560C24676FC92C6A892AA5893141180943F3B35EFE8CB7D73F1F4C12AF88D40D001943C481D35B6D45D476C3F7FB3C1AD0A3967FvFu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AB431560C24676FC92C6A892AA5893141180943F3B35EFE8CB7D73F1F4C12AF88D40D001943C384D35B6D45D476C3F7FB3C1AD0A3967FvFu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AB431560C24676FC92C6A892AA5893141180943F3B35EFE8CB7D73F1F4C12AF88D40D001943C384D35B6D45D476C3F7FB3C1AD0A3967FvFu3I" TargetMode="External"/><Relationship Id="rId5" Type="http://schemas.openxmlformats.org/officeDocument/2006/relationships/hyperlink" Target="consultantplus://offline/ref=9EDAB431560C24676FC92C6A892AA5893141180943F3B35EFE8CB7D73F1F4C12AF88D40D001943C586D35B6D45D476C3F7FB3C1AD0A3967FvFu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DAB431560C24676FC92C6A892AA5893141180943F3B35EFE8CB7D73F1F4C12AF88D40D001943C384D35B6D45D476C3F7FB3C1AD0A3967FvFu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2022-01-31T19:23:00Z</dcterms:created>
  <dcterms:modified xsi:type="dcterms:W3CDTF">2022-01-31T19:24:00Z</dcterms:modified>
</cp:coreProperties>
</file>