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9E85" w14:textId="77777777" w:rsidR="00FE5E7C" w:rsidRDefault="00FE5E7C" w:rsidP="00FE5E7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51182B4F" w14:textId="77777777" w:rsidR="00FE5E7C" w:rsidRDefault="00FE5E7C" w:rsidP="00FE5E7C">
      <w:pPr>
        <w:pStyle w:val="ConsPlusNormal"/>
        <w:jc w:val="both"/>
        <w:outlineLvl w:val="0"/>
      </w:pPr>
    </w:p>
    <w:p w14:paraId="27424B1F" w14:textId="77777777" w:rsidR="00FE5E7C" w:rsidRDefault="00FE5E7C" w:rsidP="00FE5E7C">
      <w:pPr>
        <w:pStyle w:val="ConsPlusNormal"/>
        <w:ind w:firstLine="540"/>
        <w:jc w:val="both"/>
      </w:pPr>
      <w:r>
        <w:rPr>
          <w:b/>
        </w:rPr>
        <w:t>Вопрос</w:t>
      </w:r>
      <w:proofErr w:type="gramStart"/>
      <w:r>
        <w:rPr>
          <w:b/>
        </w:rPr>
        <w:t>:</w:t>
      </w:r>
      <w:r>
        <w:t xml:space="preserve"> О</w:t>
      </w:r>
      <w:proofErr w:type="gramEnd"/>
      <w:r>
        <w:t xml:space="preserve"> документальном подтверждении права на получение стандартного вычета по НДФЛ на ребенка в двойном размере, если единственный родитель не состоит в зарегистрированном браке.</w:t>
      </w:r>
    </w:p>
    <w:p w14:paraId="35489A70" w14:textId="77777777" w:rsidR="00FE5E7C" w:rsidRDefault="00FE5E7C" w:rsidP="00FE5E7C">
      <w:pPr>
        <w:pStyle w:val="ConsPlusNormal"/>
        <w:jc w:val="both"/>
      </w:pPr>
    </w:p>
    <w:p w14:paraId="3D597AAD" w14:textId="77777777" w:rsidR="00FE5E7C" w:rsidRDefault="00FE5E7C" w:rsidP="00FE5E7C">
      <w:pPr>
        <w:pStyle w:val="ConsPlusNormal"/>
        <w:ind w:firstLine="540"/>
        <w:jc w:val="both"/>
      </w:pPr>
      <w:r>
        <w:rPr>
          <w:b/>
        </w:rPr>
        <w:t>Ответ:</w:t>
      </w:r>
    </w:p>
    <w:p w14:paraId="2CC41D55" w14:textId="77777777" w:rsidR="00FE5E7C" w:rsidRDefault="00FE5E7C" w:rsidP="00FE5E7C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14:paraId="7AA62196" w14:textId="77777777" w:rsidR="00FE5E7C" w:rsidRDefault="00FE5E7C" w:rsidP="00FE5E7C">
      <w:pPr>
        <w:pStyle w:val="ConsPlusTitle"/>
        <w:jc w:val="center"/>
      </w:pPr>
    </w:p>
    <w:p w14:paraId="52638448" w14:textId="77777777" w:rsidR="00FE5E7C" w:rsidRDefault="00FE5E7C" w:rsidP="00FE5E7C">
      <w:pPr>
        <w:pStyle w:val="ConsPlusTitle"/>
        <w:jc w:val="center"/>
      </w:pPr>
      <w:r>
        <w:t>ФЕДЕРАЛЬНАЯ НАЛОГОВАЯ СЛУЖБА</w:t>
      </w:r>
    </w:p>
    <w:p w14:paraId="4ED6A3AF" w14:textId="77777777" w:rsidR="00FE5E7C" w:rsidRDefault="00FE5E7C" w:rsidP="00FE5E7C">
      <w:pPr>
        <w:pStyle w:val="ConsPlusTitle"/>
        <w:jc w:val="center"/>
      </w:pPr>
    </w:p>
    <w:p w14:paraId="1B524F23" w14:textId="77777777" w:rsidR="00FE5E7C" w:rsidRDefault="00FE5E7C" w:rsidP="00FE5E7C">
      <w:pPr>
        <w:pStyle w:val="ConsPlusTitle"/>
        <w:jc w:val="center"/>
      </w:pPr>
      <w:r>
        <w:t>ПИСЬМО</w:t>
      </w:r>
    </w:p>
    <w:p w14:paraId="3FB2AE08" w14:textId="77777777" w:rsidR="00FE5E7C" w:rsidRDefault="00FE5E7C" w:rsidP="00FE5E7C">
      <w:pPr>
        <w:pStyle w:val="ConsPlusTitle"/>
        <w:jc w:val="center"/>
      </w:pPr>
      <w:r>
        <w:t>от 12 мая 2023 г. N БС-4-11/5967@</w:t>
      </w:r>
    </w:p>
    <w:p w14:paraId="44CB4B36" w14:textId="77777777" w:rsidR="00FE5E7C" w:rsidRDefault="00FE5E7C" w:rsidP="00FE5E7C">
      <w:pPr>
        <w:pStyle w:val="ConsPlusNormal"/>
        <w:jc w:val="both"/>
      </w:pPr>
    </w:p>
    <w:p w14:paraId="46113C72" w14:textId="77777777" w:rsidR="00FE5E7C" w:rsidRDefault="00FE5E7C" w:rsidP="00FE5E7C">
      <w:pPr>
        <w:pStyle w:val="ConsPlusNormal"/>
        <w:ind w:firstLine="540"/>
        <w:jc w:val="both"/>
      </w:pPr>
      <w:r>
        <w:t>Федеральная налоговая служба в связи с письмом рассмотрела обращение ОАО от 13.04.2023 по вопросу предоставления стандартного налогового вычета по налогу на доходы физических лиц единственному родителю на основании заявления работника, в котором он подтверждает, что не состоит в зарегистрированном браке, и сообщает позицию ФНС России по данному вопросу.</w:t>
      </w:r>
    </w:p>
    <w:p w14:paraId="1E48B57C" w14:textId="77777777" w:rsidR="00FE5E7C" w:rsidRDefault="00FE5E7C" w:rsidP="00FE5E7C">
      <w:pPr>
        <w:pStyle w:val="ConsPlusNormal"/>
        <w:spacing w:before="220"/>
        <w:ind w:firstLine="540"/>
        <w:jc w:val="both"/>
      </w:pPr>
      <w:r>
        <w:t xml:space="preserve">Стандартный налоговый вычет на детей предоставляется налогоплательщику в порядке и с учетом особенностей, предусмотренных </w:t>
      </w:r>
      <w:hyperlink r:id="rId5">
        <w:r>
          <w:rPr>
            <w:color w:val="0000FF"/>
          </w:rPr>
          <w:t>статьей 218</w:t>
        </w:r>
      </w:hyperlink>
      <w:r>
        <w:t xml:space="preserve"> Налогового кодекса Российской Федерации (далее - Кодекс).</w:t>
      </w:r>
    </w:p>
    <w:p w14:paraId="6667283E" w14:textId="77777777" w:rsidR="00FE5E7C" w:rsidRDefault="00FE5E7C" w:rsidP="00FE5E7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>
        <w:r>
          <w:rPr>
            <w:color w:val="0000FF"/>
          </w:rPr>
          <w:t>подпункту 4 пункта 1 статьи 218</w:t>
        </w:r>
      </w:hyperlink>
      <w:r>
        <w:t xml:space="preserve"> Кодекса стандартный налоговый вычет за каждый месяц налогового периода распространяется на родителя, супруга (супругу) родителя, усыновителя, опекуна, попечителя, приемного родителя, супруга (супругу) приемного родителя, на обеспечении которых находится ребенок, в установленных размерах.</w:t>
      </w:r>
    </w:p>
    <w:p w14:paraId="1E7FB655" w14:textId="77777777" w:rsidR="00FE5E7C" w:rsidRDefault="00FE5E7C" w:rsidP="00FE5E7C">
      <w:pPr>
        <w:pStyle w:val="ConsPlusNormal"/>
        <w:spacing w:before="220"/>
        <w:ind w:firstLine="540"/>
        <w:jc w:val="both"/>
      </w:pPr>
      <w:r>
        <w:t>Стандартный налоговый вычет предоставляется в двойном размере единственному родителю (приемному родителю), усыновителю, опекуну, попечителю. Предоставление указанного налогового вычета единственному родителю прекращается с месяца, следующего за месяцем вступления его в брак.</w:t>
      </w:r>
    </w:p>
    <w:p w14:paraId="24828C42" w14:textId="77777777" w:rsidR="00FE5E7C" w:rsidRDefault="00FE5E7C" w:rsidP="00FE5E7C">
      <w:pPr>
        <w:pStyle w:val="ConsPlusNormal"/>
        <w:spacing w:before="220"/>
        <w:ind w:firstLine="540"/>
        <w:jc w:val="both"/>
      </w:pPr>
      <w:r>
        <w:t>Стандартный налоговый вычет предоставляется указанным лицам на основании их письменных заявлений и документов, подтверждающих право на данный налоговый вычет.</w:t>
      </w:r>
    </w:p>
    <w:p w14:paraId="3F4B8E5A" w14:textId="77777777" w:rsidR="00FE5E7C" w:rsidRDefault="00FE5E7C" w:rsidP="00FE5E7C">
      <w:pPr>
        <w:pStyle w:val="ConsPlusNormal"/>
        <w:spacing w:before="220"/>
        <w:ind w:firstLine="540"/>
        <w:jc w:val="both"/>
      </w:pPr>
      <w:r>
        <w:t xml:space="preserve">Конкретного перечня документов, необходимых для подтверждения налогоплательщиком права на получение стандартного налогового вычета, предусмотренного </w:t>
      </w:r>
      <w:hyperlink r:id="rId7">
        <w:r>
          <w:rPr>
            <w:color w:val="0000FF"/>
          </w:rPr>
          <w:t>подпунктом 4 пункта 1 статьи 218</w:t>
        </w:r>
      </w:hyperlink>
      <w:r>
        <w:t xml:space="preserve"> Кодекса, не установлено.</w:t>
      </w:r>
    </w:p>
    <w:p w14:paraId="50A0EC62" w14:textId="77777777" w:rsidR="00FE5E7C" w:rsidRDefault="00FE5E7C" w:rsidP="00FE5E7C">
      <w:pPr>
        <w:pStyle w:val="ConsPlusNormal"/>
        <w:spacing w:before="220"/>
        <w:ind w:firstLine="540"/>
        <w:jc w:val="both"/>
      </w:pPr>
      <w:r>
        <w:t>В рассматриваемом случае документом, подтверждающим отсутствие зарегистрированного брака, может являться справка об отсутствии факта государственной регистрации заключения брака, выданная органами ЗАГС.</w:t>
      </w:r>
    </w:p>
    <w:p w14:paraId="489955B3" w14:textId="77777777" w:rsidR="00FE5E7C" w:rsidRDefault="00FE5E7C" w:rsidP="00FE5E7C">
      <w:pPr>
        <w:pStyle w:val="ConsPlusNormal"/>
        <w:spacing w:before="220"/>
        <w:ind w:firstLine="540"/>
        <w:jc w:val="both"/>
      </w:pPr>
      <w:r>
        <w:t>При этом, по мнению ФНС России, непосредственно заявление работника организации, в котором он подтверждает, что не состоит в зарегистрированном браке, является документом заявительного характера и не может рассматриваться в качестве документа, подтверждающего отсутствие факта государственной регистрации заключения брака.</w:t>
      </w:r>
    </w:p>
    <w:p w14:paraId="3D7995A9" w14:textId="77777777" w:rsidR="00FE5E7C" w:rsidRDefault="00FE5E7C" w:rsidP="00FE5E7C">
      <w:pPr>
        <w:pStyle w:val="ConsPlusNormal"/>
        <w:spacing w:before="220"/>
        <w:ind w:firstLine="540"/>
        <w:jc w:val="both"/>
      </w:pPr>
      <w:r>
        <w:t>Копию ответа на обращение ОАО от 13.04.2023 просьба направить в Федеральную налоговую службу.</w:t>
      </w:r>
    </w:p>
    <w:p w14:paraId="7C6F41DE" w14:textId="77777777" w:rsidR="00FE5E7C" w:rsidRDefault="00FE5E7C" w:rsidP="00FE5E7C">
      <w:pPr>
        <w:pStyle w:val="ConsPlusNormal"/>
        <w:jc w:val="both"/>
      </w:pPr>
    </w:p>
    <w:p w14:paraId="533EDACF" w14:textId="77777777" w:rsidR="00FE5E7C" w:rsidRDefault="00FE5E7C" w:rsidP="00FE5E7C">
      <w:pPr>
        <w:pStyle w:val="ConsPlusNormal"/>
        <w:jc w:val="right"/>
      </w:pPr>
      <w:r>
        <w:t>Действительный</w:t>
      </w:r>
    </w:p>
    <w:p w14:paraId="2D5D061A" w14:textId="77777777" w:rsidR="00FE5E7C" w:rsidRDefault="00FE5E7C" w:rsidP="00FE5E7C">
      <w:pPr>
        <w:pStyle w:val="ConsPlusNormal"/>
        <w:jc w:val="right"/>
      </w:pPr>
      <w:r>
        <w:t>государственный советник</w:t>
      </w:r>
    </w:p>
    <w:p w14:paraId="64BFD12F" w14:textId="77777777" w:rsidR="00FE5E7C" w:rsidRDefault="00FE5E7C" w:rsidP="00FE5E7C">
      <w:pPr>
        <w:pStyle w:val="ConsPlusNormal"/>
        <w:jc w:val="right"/>
      </w:pPr>
      <w:r>
        <w:lastRenderedPageBreak/>
        <w:t>Российской Федерации</w:t>
      </w:r>
    </w:p>
    <w:p w14:paraId="2DC8EBB1" w14:textId="77777777" w:rsidR="00FE5E7C" w:rsidRDefault="00FE5E7C" w:rsidP="00FE5E7C">
      <w:pPr>
        <w:pStyle w:val="ConsPlusNormal"/>
        <w:jc w:val="right"/>
      </w:pPr>
      <w:r>
        <w:t>2 класса</w:t>
      </w:r>
    </w:p>
    <w:p w14:paraId="1006A332" w14:textId="77777777" w:rsidR="00FE5E7C" w:rsidRDefault="00FE5E7C" w:rsidP="00FE5E7C">
      <w:pPr>
        <w:pStyle w:val="ConsPlusNormal"/>
        <w:jc w:val="right"/>
      </w:pPr>
      <w:r>
        <w:t>С.Л.БОНДАРЧУК</w:t>
      </w:r>
    </w:p>
    <w:p w14:paraId="69AF69FC" w14:textId="77777777" w:rsidR="00FE5E7C" w:rsidRDefault="00FE5E7C" w:rsidP="00FE5E7C">
      <w:pPr>
        <w:pStyle w:val="ConsPlusNormal"/>
      </w:pPr>
      <w:r>
        <w:t>12.05.2023</w:t>
      </w:r>
    </w:p>
    <w:p w14:paraId="0981EAED" w14:textId="77777777" w:rsidR="00FE5E7C" w:rsidRDefault="00FE5E7C" w:rsidP="00FE5E7C">
      <w:pPr>
        <w:pStyle w:val="ConsPlusNormal"/>
        <w:jc w:val="both"/>
      </w:pPr>
    </w:p>
    <w:p w14:paraId="581E3BAC" w14:textId="77777777" w:rsidR="00FE5E7C" w:rsidRDefault="00FE5E7C" w:rsidP="00FE5E7C">
      <w:pPr>
        <w:pStyle w:val="ConsPlusNormal"/>
        <w:jc w:val="both"/>
      </w:pPr>
    </w:p>
    <w:p w14:paraId="0FCE00E3" w14:textId="77777777" w:rsidR="00B70DB7" w:rsidRDefault="00B70DB7"/>
    <w:sectPr w:rsidR="00B70DB7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7C"/>
    <w:rsid w:val="00B70DB7"/>
    <w:rsid w:val="00BB3605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045F4"/>
  <w15:chartTrackingRefBased/>
  <w15:docId w15:val="{3B34948B-5B92-A34A-A069-82A3243A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E7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FE5E7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FE5E7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38745E7C7AC98967A8772C135F3143A5A5ECE7716EDBE19EF4D63B1EEBA265D88974090AC1780A07BE8F2755E8FBCF6BC47A3DF9F88EVEb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8745E7C7AC98967A8772C135F3143A5A5ECE7716EDBE19EF4D63B1EEBA265D88974090AC1780A07BE8F2755E8FBCF6BC47A3DF9F88EVEbBK" TargetMode="External"/><Relationship Id="rId5" Type="http://schemas.openxmlformats.org/officeDocument/2006/relationships/hyperlink" Target="consultantplus://offline/ref=A538745E7C7AC98967A8772C135F3143A5A5ECE7716EDBE19EF4D63B1EEBA265D889740908C27F090DE18A3244B0F6CA70DA7D24E5FA8CEAVFb0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2023-08-01T05:10:00Z</dcterms:created>
  <dcterms:modified xsi:type="dcterms:W3CDTF">2023-08-01T05:10:00Z</dcterms:modified>
</cp:coreProperties>
</file>