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54" w:rsidRDefault="004C7C54" w:rsidP="004C7C54">
      <w:pPr>
        <w:pStyle w:val="ConsPlusTitle"/>
        <w:jc w:val="center"/>
      </w:pPr>
      <w:r>
        <w:t>ПРАВИТЕЛЬСТВО МОСКВЫ</w:t>
      </w:r>
    </w:p>
    <w:p w:rsidR="004C7C54" w:rsidRDefault="004C7C54" w:rsidP="004C7C54">
      <w:pPr>
        <w:pStyle w:val="ConsPlusTitle"/>
        <w:jc w:val="both"/>
      </w:pPr>
    </w:p>
    <w:p w:rsidR="004C7C54" w:rsidRDefault="004C7C54" w:rsidP="004C7C54">
      <w:pPr>
        <w:pStyle w:val="ConsPlusTitle"/>
        <w:jc w:val="center"/>
      </w:pPr>
      <w:r>
        <w:t>ПОСТАНОВЛЕНИЕ</w:t>
      </w:r>
    </w:p>
    <w:p w:rsidR="004C7C54" w:rsidRDefault="004C7C54" w:rsidP="004C7C54">
      <w:pPr>
        <w:pStyle w:val="ConsPlusTitle"/>
        <w:jc w:val="center"/>
      </w:pPr>
      <w:r>
        <w:t>от 24 мая 2022 г. N 921-ПП</w:t>
      </w:r>
    </w:p>
    <w:p w:rsidR="004C7C54" w:rsidRDefault="004C7C54" w:rsidP="004C7C54">
      <w:pPr>
        <w:pStyle w:val="ConsPlusTitle"/>
        <w:jc w:val="both"/>
      </w:pPr>
    </w:p>
    <w:p w:rsidR="004C7C54" w:rsidRDefault="004C7C54" w:rsidP="004C7C54">
      <w:pPr>
        <w:pStyle w:val="ConsPlusTitle"/>
        <w:jc w:val="center"/>
      </w:pPr>
      <w:r>
        <w:t>О ДОПОЛНИТЕЛЬНЫХ МЕРАХ ПОДДЕРЖКИ ОТДЕЛЬНЫХ КАТЕГОРИЙ</w:t>
      </w:r>
    </w:p>
    <w:p w:rsidR="004C7C54" w:rsidRDefault="004C7C54" w:rsidP="004C7C54">
      <w:pPr>
        <w:pStyle w:val="ConsPlusTitle"/>
        <w:jc w:val="center"/>
      </w:pPr>
      <w:r>
        <w:t>ГРАЖДАН, ИНДИВИДУАЛЬНЫХ ПРЕДПРИНИМАТЕЛЕЙ И ЮРИДИЧЕСКИХ ЛИЦ</w:t>
      </w:r>
    </w:p>
    <w:p w:rsidR="004C7C54" w:rsidRDefault="004C7C54" w:rsidP="004C7C54">
      <w:pPr>
        <w:pStyle w:val="ConsPlusTitle"/>
        <w:jc w:val="center"/>
      </w:pPr>
      <w:r>
        <w:t>В УСЛОВИЯХ САНКЦИЙ</w:t>
      </w:r>
    </w:p>
    <w:p w:rsidR="004C7C54" w:rsidRDefault="004C7C54" w:rsidP="004C7C54">
      <w:pPr>
        <w:pStyle w:val="ConsPlusNormal"/>
        <w:jc w:val="both"/>
      </w:pPr>
    </w:p>
    <w:p w:rsidR="004C7C54" w:rsidRDefault="004C7C54" w:rsidP="004C7C54">
      <w:pPr>
        <w:pStyle w:val="ConsPlusNormal"/>
        <w:ind w:firstLine="540"/>
        <w:jc w:val="both"/>
      </w:pPr>
      <w:r>
        <w:t>В целях обеспечения социальной стабильности и поддержки бизнеса в условиях введения специальных экономических мер в отношении Российской Федерации Правительство Москвы постановляет:</w:t>
      </w:r>
    </w:p>
    <w:p w:rsidR="004C7C54" w:rsidRDefault="004C7C54" w:rsidP="004C7C54">
      <w:pPr>
        <w:pStyle w:val="ConsPlusNormal"/>
        <w:spacing w:before="220"/>
        <w:ind w:firstLine="540"/>
        <w:jc w:val="both"/>
      </w:pPr>
      <w:r>
        <w:t>1. Предоставить в 2022 году дополнительные меры поддержки отдельным категориям граждан, индивидуальных предпринимателей и юридических лиц в городе Москве в форме единовременной компенсации (далее - компенсация).</w:t>
      </w:r>
    </w:p>
    <w:p w:rsidR="004C7C54" w:rsidRDefault="004C7C54" w:rsidP="004C7C5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C7C54" w:rsidRDefault="004C7C54" w:rsidP="004C7C54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2.1. Компенсация предоставляется гражданам, индивидуальным предпринимателям и юридическим лицам, уплатившим административные штрафы, назначенные за несоблюдение требований, направленных на введение и обеспечение режима повышенной готовности на территории города Москвы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на основании постановлений о назначении административного наказания в виде штрафа, вынесенных в связи с возбуждением и (или) рассмотрением органами исполнительной власти города Москвы, государственными казенными учреждениями города Москвы дел об административных правонарушениях, предусмотренных </w:t>
      </w:r>
      <w:hyperlink r:id="rId4" w:history="1">
        <w:r>
          <w:rPr>
            <w:color w:val="0000FF"/>
          </w:rPr>
          <w:t>статьей 20.6.1</w:t>
        </w:r>
      </w:hyperlink>
      <w:r>
        <w:t xml:space="preserve"> Кодекса Российской Федерации об административных правонарушениях и </w:t>
      </w:r>
      <w:hyperlink r:id="rId5" w:history="1">
        <w:r>
          <w:rPr>
            <w:color w:val="0000FF"/>
          </w:rPr>
          <w:t>статьей 3.18.1</w:t>
        </w:r>
      </w:hyperlink>
      <w:r>
        <w:t xml:space="preserve"> Закона города Москвы от 21 ноября 2007 г. N 45 "Кодекс города Москвы об административных правонарушениях" (далее - штрафы).</w:t>
      </w:r>
    </w:p>
    <w:p w:rsidR="004C7C54" w:rsidRDefault="004C7C54" w:rsidP="004C7C54">
      <w:pPr>
        <w:pStyle w:val="ConsPlusNormal"/>
        <w:spacing w:before="220"/>
        <w:ind w:firstLine="540"/>
        <w:jc w:val="both"/>
      </w:pPr>
      <w:r>
        <w:t>2.2. При этом компенсация не предоставляется:</w:t>
      </w:r>
    </w:p>
    <w:p w:rsidR="004C7C54" w:rsidRDefault="004C7C54" w:rsidP="004C7C54">
      <w:pPr>
        <w:pStyle w:val="ConsPlusNormal"/>
        <w:spacing w:before="220"/>
        <w:ind w:firstLine="540"/>
        <w:jc w:val="both"/>
      </w:pPr>
      <w:r>
        <w:t xml:space="preserve">2.2.1. Гражданам, привлеченным к административной ответственности в связи с несоблюдением ими режима самоизоляции (изоляции) на дому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4C7C54" w:rsidRDefault="004C7C54" w:rsidP="004C7C54">
      <w:pPr>
        <w:pStyle w:val="ConsPlusNormal"/>
        <w:spacing w:before="220"/>
        <w:ind w:firstLine="540"/>
        <w:jc w:val="both"/>
      </w:pPr>
      <w:r>
        <w:t>2.2.2. Иностранным юридическим лицам,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а также российским юридическим лицам, в уставном (складочном) капитале которых участвуют иностранные юридические лица, местом регистрации которых является государство или территория, включенные в утверждаемый Правительством Российской Федерации перечень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действия.</w:t>
      </w:r>
    </w:p>
    <w:p w:rsidR="004C7C54" w:rsidRDefault="004C7C54" w:rsidP="004C7C54">
      <w:pPr>
        <w:pStyle w:val="ConsPlusNormal"/>
        <w:spacing w:before="220"/>
        <w:ind w:firstLine="540"/>
        <w:jc w:val="both"/>
      </w:pPr>
      <w:r>
        <w:t>2.2.3. Лицам, которым ранее был осуществлен возврат излишне уплаченных (взысканных) сумм штрафов или имеющим право на такой возврат.</w:t>
      </w:r>
    </w:p>
    <w:p w:rsidR="004C7C54" w:rsidRDefault="004C7C54" w:rsidP="004C7C54">
      <w:pPr>
        <w:pStyle w:val="ConsPlusNormal"/>
        <w:spacing w:before="220"/>
        <w:ind w:firstLine="540"/>
        <w:jc w:val="both"/>
      </w:pPr>
      <w:r>
        <w:t xml:space="preserve">2.2.4. Лицам, привлеченным к административной ответственности по </w:t>
      </w:r>
      <w:hyperlink r:id="rId6" w:history="1">
        <w:r>
          <w:rPr>
            <w:color w:val="0000FF"/>
          </w:rPr>
          <w:t>статье 20.6.1</w:t>
        </w:r>
      </w:hyperlink>
      <w:r>
        <w:t xml:space="preserve"> Кодекса Российской Федерации об административных правонарушениях Российской Федерации, на основании протоколов, составленных должностными лицами Федеральной службы по надзору в </w:t>
      </w:r>
      <w:r>
        <w:lastRenderedPageBreak/>
        <w:t>сфере защиты прав потребителей и благополучия человека, Министерства внутренних дел Российской Федерации.</w:t>
      </w:r>
    </w:p>
    <w:p w:rsidR="004C7C54" w:rsidRDefault="004C7C54" w:rsidP="004C7C54">
      <w:pPr>
        <w:pStyle w:val="ConsPlusNormal"/>
        <w:spacing w:before="220"/>
        <w:ind w:firstLine="540"/>
        <w:jc w:val="both"/>
      </w:pPr>
      <w:r>
        <w:t>2.3. Компенсация предоставляется в заявительном порядке при обращении в многофункциональные центры предоставления государственных услуг на территории города Москвы в срок не позднее 31 декабря 2022 г. с представлением постановления о назначении административного наказания в виде штрафа и документа, подтверждающего уплату штрафа.</w:t>
      </w:r>
    </w:p>
    <w:p w:rsidR="004C7C54" w:rsidRDefault="004C7C54" w:rsidP="004C7C54">
      <w:pPr>
        <w:pStyle w:val="ConsPlusNormal"/>
        <w:spacing w:before="220"/>
        <w:ind w:firstLine="540"/>
        <w:jc w:val="both"/>
      </w:pPr>
      <w:r>
        <w:t>2.4. Компенсация предоставляется в размере суммы штрафов, уплаченных до дня вступления в силу настоящего постановления.</w:t>
      </w:r>
    </w:p>
    <w:p w:rsidR="004C7C54" w:rsidRDefault="004C7C54" w:rsidP="004C7C54">
      <w:pPr>
        <w:pStyle w:val="ConsPlusNormal"/>
        <w:spacing w:before="220"/>
        <w:ind w:firstLine="540"/>
        <w:jc w:val="both"/>
      </w:pPr>
      <w:r>
        <w:t>2.5. Компенсация юридическим лицам и индивидуальным предпринимателям предоставляется органами исполнительной власти города Москвы, государственными казенными учреждениями города Москвы, возбудившими соответствующие дела об административных правонарушениях, в форме грантов из бюджета города Москвы.</w:t>
      </w:r>
    </w:p>
    <w:p w:rsidR="004C7C54" w:rsidRDefault="004C7C54" w:rsidP="004C7C54">
      <w:pPr>
        <w:pStyle w:val="ConsPlusNormal"/>
        <w:spacing w:before="220"/>
        <w:ind w:firstLine="540"/>
        <w:jc w:val="both"/>
      </w:pPr>
      <w:r>
        <w:t>2.6. Компенсация гражданам предоставляется органами исполнительной власти города Москвы, государственными казенными учреждениями города Москвы, рассмотревшими соответствующие дела об административных правонарушениях.</w:t>
      </w:r>
    </w:p>
    <w:p w:rsidR="004C7C54" w:rsidRDefault="004C7C54" w:rsidP="004C7C54">
      <w:pPr>
        <w:pStyle w:val="ConsPlusNormal"/>
        <w:spacing w:before="220"/>
        <w:ind w:firstLine="540"/>
        <w:jc w:val="both"/>
      </w:pPr>
      <w:r>
        <w:t>2.7. Порядок предоставления компенсации, в том числе форма заявления о предоставлении компенсации, утверждается совместным приказом Главного контрольного управления города Москвы, Департамента транспорта и развития дорожно-транспортной инфраструктуры города Москвы, Департамента торговли и услуг города Москвы, Государственной инспекции по контролю за использованием объектов недвижимости города Москвы, Комитетом государственного строительного надзора города Москвы по согласованию с Департаментом финансов города Москвы и Комитетом государственных услуг города Москвы.</w:t>
      </w:r>
    </w:p>
    <w:p w:rsidR="004C7C54" w:rsidRDefault="004C7C54" w:rsidP="004C7C54">
      <w:pPr>
        <w:pStyle w:val="ConsPlusNormal"/>
        <w:spacing w:before="220"/>
        <w:ind w:firstLine="540"/>
        <w:jc w:val="both"/>
      </w:pPr>
      <w:r>
        <w:t xml:space="preserve">2.8. Форма заявления о предоставлении компенсации, а также перечень органов исполнительной власти города Москвы, государственных казенных учреждений города Москвы, осуществлявших возбуждение и (или) рассмотрение дел об административных правонарушениях, предусмотренных </w:t>
      </w:r>
      <w:hyperlink r:id="rId7" w:history="1">
        <w:r>
          <w:rPr>
            <w:color w:val="0000FF"/>
          </w:rPr>
          <w:t>статьей 20.6.1</w:t>
        </w:r>
      </w:hyperlink>
      <w:r>
        <w:t xml:space="preserve"> Кодекса Российской Федерации об административных правонарушениях и </w:t>
      </w:r>
      <w:hyperlink r:id="rId8" w:history="1">
        <w:r>
          <w:rPr>
            <w:color w:val="0000FF"/>
          </w:rPr>
          <w:t>статьей 3.18.1</w:t>
        </w:r>
      </w:hyperlink>
      <w:r>
        <w:t xml:space="preserve"> Закона города Москвы от 21 ноября 2007 г. N 45 "Кодекс города Москвы об административных правонарушениях", в связи с которыми были вынесены постановления о назначении административного наказания в виде штрафа (</w:t>
      </w:r>
      <w:hyperlink w:anchor="P13" w:history="1">
        <w:r>
          <w:rPr>
            <w:color w:val="0000FF"/>
          </w:rPr>
          <w:t>пункт 2.1</w:t>
        </w:r>
      </w:hyperlink>
      <w:r>
        <w:t xml:space="preserve"> настоящего постановления), размещаются на Официальном портале Мэра и Правительства Москвы.</w:t>
      </w:r>
    </w:p>
    <w:p w:rsidR="004C7C54" w:rsidRDefault="004C7C54" w:rsidP="004C7C54">
      <w:pPr>
        <w:pStyle w:val="ConsPlusNormal"/>
        <w:spacing w:before="220"/>
        <w:ind w:firstLine="540"/>
        <w:jc w:val="both"/>
      </w:pPr>
      <w:r>
        <w:t xml:space="preserve">3. Финансовое обеспечение предоставления дополнительных мер поддержки в форме компенсации осуществляется за счет бюджетных ассигнований, предусмотренных </w:t>
      </w:r>
      <w:hyperlink r:id="rId9" w:history="1">
        <w:r>
          <w:rPr>
            <w:color w:val="0000FF"/>
          </w:rPr>
          <w:t>Законом</w:t>
        </w:r>
      </w:hyperlink>
      <w:r>
        <w:t xml:space="preserve"> города Москвы от 24 ноября 2021 г. N 33 "О бюджете города Москвы на 2022 год и плановый период 2023 и 2024 годов" на указанные цели.</w:t>
      </w:r>
    </w:p>
    <w:p w:rsidR="004C7C54" w:rsidRDefault="004C7C54" w:rsidP="004C7C5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июня 2022 г.</w:t>
      </w:r>
    </w:p>
    <w:p w:rsidR="004C7C54" w:rsidRDefault="004C7C54" w:rsidP="004C7C54">
      <w:pPr>
        <w:pStyle w:val="ConsPlusNormal"/>
        <w:spacing w:before="220"/>
        <w:ind w:firstLine="540"/>
        <w:jc w:val="both"/>
      </w:pPr>
      <w:r>
        <w:t xml:space="preserve">5. Контроль за выполнением настоящего постановления возложить на заместителя Мэра Москвы в Правительстве Москвы - руководителя Аппарата Мэра и Правительства Москвы </w:t>
      </w:r>
      <w:proofErr w:type="spellStart"/>
      <w:r>
        <w:t>Сергунину</w:t>
      </w:r>
      <w:proofErr w:type="spellEnd"/>
      <w:r>
        <w:t xml:space="preserve"> Н.А., министра Правительства Москвы, начальника Главного контрольного управления города Москвы </w:t>
      </w:r>
      <w:proofErr w:type="spellStart"/>
      <w:r>
        <w:t>Данчикова</w:t>
      </w:r>
      <w:proofErr w:type="spellEnd"/>
      <w:r>
        <w:t xml:space="preserve"> Е.А.</w:t>
      </w:r>
    </w:p>
    <w:p w:rsidR="004C7C54" w:rsidRDefault="004C7C54" w:rsidP="004C7C54">
      <w:pPr>
        <w:pStyle w:val="ConsPlusNormal"/>
        <w:jc w:val="both"/>
      </w:pPr>
    </w:p>
    <w:p w:rsidR="004C7C54" w:rsidRDefault="004C7C54" w:rsidP="004C7C54">
      <w:pPr>
        <w:pStyle w:val="ConsPlusNormal"/>
        <w:jc w:val="right"/>
      </w:pPr>
      <w:r>
        <w:t>Мэр Москвы</w:t>
      </w:r>
    </w:p>
    <w:p w:rsidR="004C7C54" w:rsidRDefault="004C7C54" w:rsidP="004C7C54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4C7C54" w:rsidRDefault="004C7C54" w:rsidP="004C7C54">
      <w:pPr>
        <w:pStyle w:val="ConsPlusNormal"/>
        <w:jc w:val="both"/>
      </w:pPr>
    </w:p>
    <w:p w:rsidR="00911DBB" w:rsidRDefault="00911DBB">
      <w:bookmarkStart w:id="1" w:name="_GoBack"/>
      <w:bookmarkEnd w:id="1"/>
    </w:p>
    <w:sectPr w:rsidR="00911DBB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54"/>
    <w:rsid w:val="004C7C54"/>
    <w:rsid w:val="00911DBB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F522-AEE2-3B42-8370-E6A64B58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C5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C7C5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LAW&amp;n=215241&amp;dst=1017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4973&amp;dst=104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4973&amp;dst=1045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MLAW&amp;n=215241&amp;dst=10174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14973&amp;dst=104534" TargetMode="External"/><Relationship Id="rId9" Type="http://schemas.openxmlformats.org/officeDocument/2006/relationships/hyperlink" Target="https://login.consultant.ru/link/?req=doc&amp;base=MLAW&amp;n=216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2022-06-13T08:58:00Z</dcterms:created>
  <dcterms:modified xsi:type="dcterms:W3CDTF">2022-06-13T08:58:00Z</dcterms:modified>
</cp:coreProperties>
</file>