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509D" w14:textId="77777777" w:rsidR="00573BB0" w:rsidRDefault="00573BB0" w:rsidP="00573BB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532D5141" w14:textId="77777777" w:rsidR="00573BB0" w:rsidRDefault="00573BB0" w:rsidP="00573BB0">
      <w:pPr>
        <w:pStyle w:val="ConsPlusNormal"/>
        <w:jc w:val="both"/>
        <w:outlineLvl w:val="0"/>
      </w:pPr>
    </w:p>
    <w:p w14:paraId="0C9309A0" w14:textId="77777777" w:rsidR="00573BB0" w:rsidRDefault="00573BB0" w:rsidP="00573BB0">
      <w:pPr>
        <w:pStyle w:val="ConsPlusNormal"/>
        <w:outlineLvl w:val="0"/>
      </w:pPr>
      <w:r>
        <w:t>Зарегистрировано в Минюсте России 19 апреля 2024 г. N 77940</w:t>
      </w:r>
    </w:p>
    <w:p w14:paraId="7FE4FEE3" w14:textId="77777777" w:rsidR="00573BB0" w:rsidRDefault="00573BB0" w:rsidP="00573B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133A69" w14:textId="77777777" w:rsidR="00573BB0" w:rsidRDefault="00573BB0" w:rsidP="00573BB0">
      <w:pPr>
        <w:pStyle w:val="ConsPlusNormal"/>
        <w:jc w:val="both"/>
      </w:pPr>
    </w:p>
    <w:p w14:paraId="6FB49001" w14:textId="77777777" w:rsidR="00573BB0" w:rsidRDefault="00573BB0" w:rsidP="00573BB0">
      <w:pPr>
        <w:pStyle w:val="ConsPlusTitle"/>
        <w:jc w:val="center"/>
      </w:pPr>
      <w:r>
        <w:t>МИНИСТЕРСТВО ФИНАНСОВ РОССИЙСКОЙ ФЕДЕРАЦИИ</w:t>
      </w:r>
    </w:p>
    <w:p w14:paraId="7D056999" w14:textId="77777777" w:rsidR="00573BB0" w:rsidRDefault="00573BB0" w:rsidP="00573BB0">
      <w:pPr>
        <w:pStyle w:val="ConsPlusTitle"/>
        <w:jc w:val="both"/>
      </w:pPr>
    </w:p>
    <w:p w14:paraId="53B120DF" w14:textId="77777777" w:rsidR="00573BB0" w:rsidRDefault="00573BB0" w:rsidP="00573BB0">
      <w:pPr>
        <w:pStyle w:val="ConsPlusTitle"/>
        <w:jc w:val="center"/>
      </w:pPr>
      <w:r>
        <w:t>ФЕДЕРАЛЬНАЯ НАЛОГОВАЯ СЛУЖБА</w:t>
      </w:r>
    </w:p>
    <w:p w14:paraId="4D46E274" w14:textId="77777777" w:rsidR="00573BB0" w:rsidRDefault="00573BB0" w:rsidP="00573BB0">
      <w:pPr>
        <w:pStyle w:val="ConsPlusTitle"/>
        <w:jc w:val="both"/>
      </w:pPr>
    </w:p>
    <w:p w14:paraId="336A5502" w14:textId="77777777" w:rsidR="00573BB0" w:rsidRDefault="00573BB0" w:rsidP="00573BB0">
      <w:pPr>
        <w:pStyle w:val="ConsPlusTitle"/>
        <w:jc w:val="center"/>
      </w:pPr>
      <w:r>
        <w:t>ПРИКАЗ</w:t>
      </w:r>
    </w:p>
    <w:p w14:paraId="114BF18A" w14:textId="77777777" w:rsidR="00573BB0" w:rsidRDefault="00573BB0" w:rsidP="00573BB0">
      <w:pPr>
        <w:pStyle w:val="ConsPlusTitle"/>
        <w:jc w:val="center"/>
      </w:pPr>
      <w:r>
        <w:t>от 16 января 2024 г. N ЕД-7-8/20@</w:t>
      </w:r>
    </w:p>
    <w:p w14:paraId="297DFD5F" w14:textId="77777777" w:rsidR="00573BB0" w:rsidRDefault="00573BB0" w:rsidP="00573BB0">
      <w:pPr>
        <w:pStyle w:val="ConsPlusTitle"/>
        <w:jc w:val="both"/>
      </w:pPr>
    </w:p>
    <w:p w14:paraId="616DEEDD" w14:textId="77777777" w:rsidR="00573BB0" w:rsidRDefault="00573BB0" w:rsidP="00573BB0">
      <w:pPr>
        <w:pStyle w:val="ConsPlusTitle"/>
        <w:jc w:val="center"/>
      </w:pPr>
      <w:r>
        <w:t>О ВНЕСЕНИИ ИЗМЕНЕНИЙ</w:t>
      </w:r>
    </w:p>
    <w:p w14:paraId="51718DD1" w14:textId="77777777" w:rsidR="00573BB0" w:rsidRDefault="00573BB0" w:rsidP="00573BB0">
      <w:pPr>
        <w:pStyle w:val="ConsPlusTitle"/>
        <w:jc w:val="center"/>
      </w:pPr>
      <w:r>
        <w:t>В ПРИЛОЖЕНИЯ К ПРИКАЗУ ФНС РОССИИ ОТ 02.11.2022</w:t>
      </w:r>
    </w:p>
    <w:p w14:paraId="0C5A7C98" w14:textId="77777777" w:rsidR="00573BB0" w:rsidRDefault="00573BB0" w:rsidP="00573BB0">
      <w:pPr>
        <w:pStyle w:val="ConsPlusTitle"/>
        <w:jc w:val="center"/>
      </w:pPr>
      <w:r>
        <w:t>N ЕД-7-8/1047@</w:t>
      </w:r>
    </w:p>
    <w:p w14:paraId="066A9BC1" w14:textId="77777777" w:rsidR="00573BB0" w:rsidRDefault="00573BB0" w:rsidP="00573BB0">
      <w:pPr>
        <w:pStyle w:val="ConsPlusNormal"/>
        <w:jc w:val="both"/>
      </w:pPr>
    </w:p>
    <w:p w14:paraId="42E5E7FF" w14:textId="77777777" w:rsidR="00573BB0" w:rsidRDefault="00573BB0" w:rsidP="00573BB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первым пункта 4 статьи 31</w:t>
        </w:r>
      </w:hyperlink>
      <w:r>
        <w:t xml:space="preserve">, </w:t>
      </w:r>
      <w:hyperlink r:id="rId6">
        <w:r>
          <w:rPr>
            <w:color w:val="0000FF"/>
          </w:rPr>
          <w:t>абзацем четвертым пункта 9 статьи 58</w:t>
        </w:r>
      </w:hyperlink>
      <w:r>
        <w:t xml:space="preserve"> Налогового кодекса Российской Федерации, </w:t>
      </w:r>
      <w:hyperlink r:id="rId7">
        <w:r>
          <w:rPr>
            <w:color w:val="0000FF"/>
          </w:rPr>
          <w:t>абзацем первым пункта 1</w:t>
        </w:r>
      </w:hyperlink>
      <w:r>
        <w:t xml:space="preserve">, </w:t>
      </w:r>
      <w:hyperlink r:id="rId8">
        <w:r>
          <w:rPr>
            <w:color w:val="0000FF"/>
          </w:rPr>
          <w:t>подпунктом 5.9.37 пункта 5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506, а также в связи с принятием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27.11.2023 N 539-ФЗ "О внесении изменений в части первую и вторую Налогового кодекса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Федерации" приказываю:</w:t>
      </w:r>
    </w:p>
    <w:p w14:paraId="0901F3E9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1. Внести в приложения к </w:t>
      </w:r>
      <w:hyperlink r:id="rId10">
        <w:r>
          <w:rPr>
            <w:color w:val="0000FF"/>
          </w:rPr>
          <w:t>приказу</w:t>
        </w:r>
      </w:hyperlink>
      <w:r>
        <w:t xml:space="preserve"> ФНС России от 02.11.2022 N ЕД-7-8/1047@ "Об утверждении формы, порядка заполнения и формата представления уведомления об исчисленных суммах налогов, авансовых платежей по налогам, сборов, страховым взносам в электронной форме" (зарегистрирован Министерством юстиции Российской Федерации 06.12.2022, регистрационный N 71387) следующие изменения:</w:t>
      </w:r>
    </w:p>
    <w:p w14:paraId="2AF6F60E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1.1. </w:t>
      </w:r>
      <w:hyperlink r:id="rId11">
        <w:r>
          <w:rPr>
            <w:color w:val="0000FF"/>
          </w:rPr>
          <w:t>Приложение N 2</w:t>
        </w:r>
      </w:hyperlink>
      <w:r>
        <w:t xml:space="preserve"> "Порядок заполнения уведомления об исчисленных суммах налогов, авансовых платежей по налогам, сборов, страховых взносов" изложить в редакции согласно </w:t>
      </w:r>
      <w:hyperlink w:anchor="P37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14:paraId="5F4A4AB4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1.2. В </w:t>
      </w:r>
      <w:hyperlink r:id="rId12">
        <w:r>
          <w:rPr>
            <w:color w:val="0000FF"/>
          </w:rPr>
          <w:t>приложение N 3</w:t>
        </w:r>
      </w:hyperlink>
      <w:r>
        <w:t xml:space="preserve"> "Формат представления уведомления об исчисленных суммах налогов, авансовых платежей по налогам, сборов, страховых взносов в электронной форме" внести изменения согласно </w:t>
      </w:r>
      <w:hyperlink w:anchor="P165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14:paraId="4020D081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руководителя Федеральной налоговой службы, координирующего вопросы методологического и организационного обеспечения ведения в системе ФНС России учета поступлений в бюджетную систему Российской Федерации сумм налогов (сборов), страховых взносов и иных платежей, администрируемых налоговыми органами.</w:t>
      </w:r>
    </w:p>
    <w:p w14:paraId="45EBBB08" w14:textId="77777777" w:rsidR="00573BB0" w:rsidRDefault="00573BB0" w:rsidP="00573BB0">
      <w:pPr>
        <w:pStyle w:val="ConsPlusNormal"/>
        <w:jc w:val="both"/>
      </w:pPr>
    </w:p>
    <w:p w14:paraId="7F72F765" w14:textId="77777777" w:rsidR="00573BB0" w:rsidRDefault="00573BB0" w:rsidP="00573BB0">
      <w:pPr>
        <w:pStyle w:val="ConsPlusNormal"/>
        <w:jc w:val="right"/>
      </w:pPr>
      <w:r>
        <w:t>Руководитель</w:t>
      </w:r>
    </w:p>
    <w:p w14:paraId="7889E78E" w14:textId="77777777" w:rsidR="00573BB0" w:rsidRDefault="00573BB0" w:rsidP="00573BB0">
      <w:pPr>
        <w:pStyle w:val="ConsPlusNormal"/>
        <w:jc w:val="right"/>
      </w:pPr>
      <w:r>
        <w:t>Федеральной налоговой службы</w:t>
      </w:r>
    </w:p>
    <w:p w14:paraId="5D853B2E" w14:textId="77777777" w:rsidR="00573BB0" w:rsidRDefault="00573BB0" w:rsidP="00573BB0">
      <w:pPr>
        <w:pStyle w:val="ConsPlusNormal"/>
        <w:jc w:val="right"/>
      </w:pPr>
      <w:r>
        <w:t>Д.В.ЕГОРОВ</w:t>
      </w:r>
    </w:p>
    <w:p w14:paraId="5B3C32A5" w14:textId="77777777" w:rsidR="00573BB0" w:rsidRDefault="00573BB0" w:rsidP="00573BB0">
      <w:pPr>
        <w:pStyle w:val="ConsPlusNormal"/>
        <w:jc w:val="both"/>
      </w:pPr>
    </w:p>
    <w:p w14:paraId="2F6FC31A" w14:textId="77777777" w:rsidR="00573BB0" w:rsidRDefault="00573BB0" w:rsidP="00573BB0">
      <w:pPr>
        <w:pStyle w:val="ConsPlusNormal"/>
        <w:jc w:val="both"/>
      </w:pPr>
    </w:p>
    <w:p w14:paraId="6D9C8A25" w14:textId="77777777" w:rsidR="00573BB0" w:rsidRDefault="00573BB0" w:rsidP="00573BB0">
      <w:pPr>
        <w:pStyle w:val="ConsPlusNormal"/>
        <w:jc w:val="both"/>
      </w:pPr>
    </w:p>
    <w:p w14:paraId="296C9525" w14:textId="77777777" w:rsidR="00573BB0" w:rsidRDefault="00573BB0" w:rsidP="00573BB0">
      <w:pPr>
        <w:pStyle w:val="ConsPlusNormal"/>
        <w:jc w:val="both"/>
      </w:pPr>
    </w:p>
    <w:p w14:paraId="45A26EE7" w14:textId="77777777" w:rsidR="00573BB0" w:rsidRDefault="00573BB0" w:rsidP="00573BB0">
      <w:pPr>
        <w:pStyle w:val="ConsPlusNormal"/>
        <w:jc w:val="both"/>
      </w:pPr>
    </w:p>
    <w:p w14:paraId="0385722F" w14:textId="77777777" w:rsidR="00573BB0" w:rsidRDefault="00573BB0" w:rsidP="00573BB0">
      <w:pPr>
        <w:pStyle w:val="ConsPlusNormal"/>
        <w:jc w:val="right"/>
        <w:outlineLvl w:val="0"/>
      </w:pPr>
      <w:r>
        <w:t>Приложение N 1</w:t>
      </w:r>
    </w:p>
    <w:p w14:paraId="317A1585" w14:textId="77777777" w:rsidR="00573BB0" w:rsidRDefault="00573BB0" w:rsidP="00573BB0">
      <w:pPr>
        <w:pStyle w:val="ConsPlusNormal"/>
        <w:jc w:val="right"/>
      </w:pPr>
      <w:r>
        <w:lastRenderedPageBreak/>
        <w:t>к приказу ФНС России</w:t>
      </w:r>
    </w:p>
    <w:p w14:paraId="33985BBF" w14:textId="77777777" w:rsidR="00573BB0" w:rsidRDefault="00573BB0" w:rsidP="00573BB0">
      <w:pPr>
        <w:pStyle w:val="ConsPlusNormal"/>
        <w:jc w:val="right"/>
      </w:pPr>
      <w:r>
        <w:t>от 16.01.2024 N ЕД-7-8/20@</w:t>
      </w:r>
    </w:p>
    <w:p w14:paraId="77046C59" w14:textId="77777777" w:rsidR="00573BB0" w:rsidRDefault="00573BB0" w:rsidP="00573BB0">
      <w:pPr>
        <w:pStyle w:val="ConsPlusNormal"/>
        <w:jc w:val="both"/>
      </w:pPr>
    </w:p>
    <w:p w14:paraId="7FBD9AD9" w14:textId="77777777" w:rsidR="00573BB0" w:rsidRDefault="00573BB0" w:rsidP="00573BB0">
      <w:pPr>
        <w:pStyle w:val="ConsPlusNormal"/>
        <w:jc w:val="right"/>
      </w:pPr>
      <w:r>
        <w:t>"Приложение N 2</w:t>
      </w:r>
    </w:p>
    <w:p w14:paraId="27EA753D" w14:textId="77777777" w:rsidR="00573BB0" w:rsidRDefault="00573BB0" w:rsidP="00573BB0">
      <w:pPr>
        <w:pStyle w:val="ConsPlusNormal"/>
        <w:jc w:val="right"/>
      </w:pPr>
      <w:r>
        <w:t>к приказу ФНС России</w:t>
      </w:r>
    </w:p>
    <w:p w14:paraId="68A0691E" w14:textId="77777777" w:rsidR="00573BB0" w:rsidRDefault="00573BB0" w:rsidP="00573BB0">
      <w:pPr>
        <w:pStyle w:val="ConsPlusNormal"/>
        <w:jc w:val="right"/>
      </w:pPr>
      <w:r>
        <w:t>от 2 ноября 2022 г. N ЕД-7-8/1047@</w:t>
      </w:r>
    </w:p>
    <w:p w14:paraId="6CED9A6F" w14:textId="77777777" w:rsidR="00573BB0" w:rsidRDefault="00573BB0" w:rsidP="00573BB0">
      <w:pPr>
        <w:pStyle w:val="ConsPlusNormal"/>
        <w:jc w:val="both"/>
      </w:pPr>
    </w:p>
    <w:p w14:paraId="724A7BCC" w14:textId="77777777" w:rsidR="00573BB0" w:rsidRDefault="00573BB0" w:rsidP="00573BB0">
      <w:pPr>
        <w:pStyle w:val="ConsPlusTitle"/>
        <w:jc w:val="center"/>
      </w:pPr>
      <w:bookmarkStart w:id="0" w:name="P37"/>
      <w:bookmarkEnd w:id="0"/>
      <w:r>
        <w:t>ПОРЯДОК</w:t>
      </w:r>
    </w:p>
    <w:p w14:paraId="2E7C3B78" w14:textId="77777777" w:rsidR="00573BB0" w:rsidRDefault="00573BB0" w:rsidP="00573BB0">
      <w:pPr>
        <w:pStyle w:val="ConsPlusTitle"/>
        <w:jc w:val="center"/>
      </w:pPr>
      <w:r>
        <w:t>ЗАПОЛНЕНИЯ УВЕДОМЛЕНИЯ ОБ ИСЧИСЛЕННЫХ СУММАХ НАЛОГОВ,</w:t>
      </w:r>
    </w:p>
    <w:p w14:paraId="6F0235E5" w14:textId="77777777" w:rsidR="00573BB0" w:rsidRDefault="00573BB0" w:rsidP="00573BB0">
      <w:pPr>
        <w:pStyle w:val="ConsPlusTitle"/>
        <w:jc w:val="center"/>
      </w:pPr>
      <w:r>
        <w:t>АВАНСОВЫХ ПЛАТЕЖЕЙ ПО НАЛОГАМ, СБОРОВ, СТРАХОВЫХ ВЗНОСОВ</w:t>
      </w:r>
    </w:p>
    <w:p w14:paraId="42DA8116" w14:textId="77777777" w:rsidR="00573BB0" w:rsidRDefault="00573BB0" w:rsidP="00573BB0">
      <w:pPr>
        <w:pStyle w:val="ConsPlusNormal"/>
        <w:jc w:val="both"/>
      </w:pPr>
    </w:p>
    <w:p w14:paraId="5396FC3D" w14:textId="77777777" w:rsidR="00573BB0" w:rsidRDefault="00573BB0" w:rsidP="00573BB0">
      <w:pPr>
        <w:pStyle w:val="ConsPlusTitle"/>
        <w:jc w:val="center"/>
        <w:outlineLvl w:val="1"/>
      </w:pPr>
      <w:r>
        <w:t>I. Общие положения</w:t>
      </w:r>
    </w:p>
    <w:p w14:paraId="6257826E" w14:textId="77777777" w:rsidR="00573BB0" w:rsidRDefault="00573BB0" w:rsidP="00573BB0">
      <w:pPr>
        <w:pStyle w:val="ConsPlusNormal"/>
        <w:jc w:val="both"/>
      </w:pPr>
    </w:p>
    <w:p w14:paraId="5233A0BC" w14:textId="77777777" w:rsidR="00573BB0" w:rsidRDefault="00573BB0" w:rsidP="00573BB0">
      <w:pPr>
        <w:pStyle w:val="ConsPlusNormal"/>
        <w:ind w:firstLine="540"/>
        <w:jc w:val="both"/>
      </w:pPr>
      <w:r>
        <w:t>1. Уведомление об исчисленных суммах налогов, авансовых платежей по налогам, сборов, страховых взносов (далее - Уведомление) состоит из:</w:t>
      </w:r>
    </w:p>
    <w:p w14:paraId="21AA1FEB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титульного листа;</w:t>
      </w:r>
    </w:p>
    <w:p w14:paraId="16974920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раздела "Данные".</w:t>
      </w:r>
    </w:p>
    <w:p w14:paraId="44DD006E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2. Страницы Уведомления имеют сквозную нумерацию, начиная с титульного листа. Порядковый номер страницы записывается в определенном для нумерации поле ("Стр.") слева направо, начиная с первого (левого) знакоместа, следующим образом: для первой страницы "001"; для десятой страницы, соответственно, "010".</w:t>
      </w:r>
    </w:p>
    <w:p w14:paraId="6D665174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Не допускается исправление ошибок с помощью корректирующего или иного средства.</w:t>
      </w:r>
    </w:p>
    <w:p w14:paraId="094FB2A6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Не допускается двусторонняя печать Уведомления на бумажном носителе и скрепление листов Уведомления, приводящее к порче бумажного носителя.</w:t>
      </w:r>
    </w:p>
    <w:p w14:paraId="5185462C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При заполнении полей Уведомления должны использоваться чернила черного, фиолетового или синего цвета.</w:t>
      </w:r>
    </w:p>
    <w:p w14:paraId="00E1E4D9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Заполнение текстовых полей Уведомления осуществляется заглавными печатными символами.</w:t>
      </w:r>
    </w:p>
    <w:p w14:paraId="75150AA8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3. Каждому показателю Уведомления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4346C738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4.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(точка).</w:t>
      </w:r>
    </w:p>
    <w:p w14:paraId="0D557BD9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5. Заполнение полей Уведомления значениями текстовых, числовых, кодовых показателей осуществляется слева направо, начиная с первого (левого) знакоместа.</w:t>
      </w:r>
    </w:p>
    <w:p w14:paraId="237CF8C5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При заполнении полей Уведомления с использованием программного обеспечения значения числовых показателей выравниваются по правому (последнему) знакоместу.</w:t>
      </w:r>
    </w:p>
    <w:p w14:paraId="0C60553E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14:paraId="66B2DD6C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</w:t>
      </w:r>
    </w:p>
    <w:p w14:paraId="76E57762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В Уведомлении, подготовленном с использованием программного обеспечения, при </w:t>
      </w:r>
      <w:r>
        <w:lastRenderedPageBreak/>
        <w:t xml:space="preserve">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16 - 18 пунктов.</w:t>
      </w:r>
    </w:p>
    <w:p w14:paraId="5C21F42B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6. При заполнении титульного листа Уведомления:</w:t>
      </w:r>
    </w:p>
    <w:p w14:paraId="1DA10258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6.1. В поле "ИНН" для российской организации указывается идентификационный номер налогоплательщика (далее - ИНН)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 через постоянное представительство, - в соответствии со свидетельством о постановке на учет иностранной организации в налоговом органе, для иностранной организации, не осуществляющей деятельность на территории Российской Федерации через постоянное представительство, - в соответствии с уведомлением о постановке на учет иностранной организации в налоговом органе.</w:t>
      </w:r>
    </w:p>
    <w:p w14:paraId="44E3B2F3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6.2. В поле "КПП" для российской организации в Уведомлении указывается код причины постановки на учет в налоговом органе (далее - КПП) в соответствии со свидетельством о постановке на учет российской организации в налоговом органе, в котором 5 и 6 разряды КПП - "01".</w:t>
      </w:r>
    </w:p>
    <w:p w14:paraId="6E54EAF8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В поле "КПП" для иностранной организации, осуществляющей деятельность на территории Российской Федерации через постоянное представительство, указывается КПП в соответствии со свидетельством о постановке на учет иностранной организации в налоговом органе, в котором 5 и 6 разряды КПП - "51", "52", "55", "56", "63", "64", "65", "91", "92"; для иностранной организации, не осуществляющей деятельность на территории Российской Федерации через постоянное представительство, - КПП в соответствии с уведомлением о постановке на учет иностранной организации в налоговом органе, где 5 и 6 разряды КПП - "70".</w:t>
      </w:r>
    </w:p>
    <w:p w14:paraId="4AC70C00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6.3. 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нахождения, в котором 5 и 6 разряды КПП - "01".</w:t>
      </w:r>
    </w:p>
    <w:p w14:paraId="51244905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6.4. В поле "Представляется в налоговый орган (код)" указывается код налогового органа по месту учета в соответствии с </w:t>
      </w:r>
      <w:hyperlink r:id="rId13">
        <w:r>
          <w:rPr>
            <w:color w:val="0000FF"/>
          </w:rPr>
          <w:t>абзацем вторым пункта 9 статьи 58</w:t>
        </w:r>
      </w:hyperlink>
      <w:r>
        <w:t xml:space="preserve"> Налогового кодекса Российской Федерации.</w:t>
      </w:r>
    </w:p>
    <w:p w14:paraId="781229AB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7. При заполнении раздела "Данные":</w:t>
      </w:r>
    </w:p>
    <w:p w14:paraId="6BD571B1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7.1. Поле "КПП, указанный в соответствующей налоговой декларации (расчете)" заполняется организацией в соответствии с порядком заполнения реквизитов соответствующей формы налоговой декларации (расчета), установленным в соответствии с </w:t>
      </w:r>
      <w:hyperlink r:id="rId14">
        <w:r>
          <w:rPr>
            <w:color w:val="0000FF"/>
          </w:rPr>
          <w:t>абзацем первым пункта 4 статьи 31</w:t>
        </w:r>
      </w:hyperlink>
      <w:r>
        <w:t xml:space="preserve"> Налогового кодекса Российской Федерации, указываемых плательщиком налогов, сборов и страховых взносов, по которым направляется Уведомление.</w:t>
      </w:r>
    </w:p>
    <w:p w14:paraId="767774C8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В отношении транспортного налога, налога на имущество организаций, земельного налога (авансовых платежей по налогам) за налоговый (отчетный) период, за который не предусмотрена обязанность представления в налоговый орган налоговой декларации (расчета) по таким налогам (авансовым платежам на налогам), поле "КПП, указанный в соответствующей налоговой декларации (расчете)" Уведомления заполняется аналогично порядку заполнения поля "КПП", предусмотренному подпунктами 6.2, 6.3 пункта 6 настоящего Порядка.</w:t>
      </w:r>
    </w:p>
    <w:p w14:paraId="5FC802A2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Для индивидуальных предпринимателей показатель КПП не заполняется.</w:t>
      </w:r>
    </w:p>
    <w:p w14:paraId="1719E2EF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7.2. В поле "Код по ОКТМО" указывается код Общероссийского </w:t>
      </w:r>
      <w:hyperlink r:id="rId15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 (далее - ОКТМО) получателя бюджетных средств.</w:t>
      </w:r>
    </w:p>
    <w:p w14:paraId="5723BBBF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lastRenderedPageBreak/>
        <w:t xml:space="preserve">При заполнении показателя "Код по ОКТМО", под который отводится одиннадцать знакомест, свободные знакоместа справа от значения кода в случае, если код </w:t>
      </w:r>
      <w:hyperlink r:id="rId16">
        <w:r>
          <w:rPr>
            <w:color w:val="0000FF"/>
          </w:rPr>
          <w:t>ОКТМО</w:t>
        </w:r>
      </w:hyperlink>
      <w:r>
        <w:t xml:space="preserve"> имеет восемь знаков, не подлежит заполнению дополнительными символами (заполняются прочерками). Например, для восьмизначного кода ОКТМО 12445698 в поле "Код по ОКТМО" указывается </w:t>
      </w:r>
      <w:proofErr w:type="spellStart"/>
      <w:r>
        <w:t>одиннадцатизначное</w:t>
      </w:r>
      <w:proofErr w:type="spellEnd"/>
      <w:r>
        <w:t xml:space="preserve"> значение "12445698---".</w:t>
      </w:r>
    </w:p>
    <w:p w14:paraId="10E66ED3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7.3. В поле "Код бюджетной классификации" указывается код бюджетной классификации с кодом подвида вида дохода бюджета.</w:t>
      </w:r>
    </w:p>
    <w:p w14:paraId="73363F5C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7.4. В поле "Сумма налога, авансовых платежей по налогу, сборов, страховых взносов" указывается сумма обязательства исчисленного (уменьшенного) налога, авансового платежа по налогу, сбора, страховых взносов. Суммы к уменьшению указываются в виде отрицательного значения.</w:t>
      </w:r>
    </w:p>
    <w:p w14:paraId="03299ACC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7.5. В поле "Отчетный (налоговый) период (код)/Номер месяца (квартала)" в первых двух знакоместах указывается код налогового периода в соответствии с приложением N 2 к настоящему Порядку, </w:t>
      </w:r>
      <w:proofErr w:type="gramStart"/>
      <w:r>
        <w:t>во вторых</w:t>
      </w:r>
      <w:proofErr w:type="gramEnd"/>
      <w:r>
        <w:t xml:space="preserve"> двух знакоместах указывается номер месяца (квартала), за который исчислена сумма соответствующего налога, сбора, страховых взносов, с учетом следующего.</w:t>
      </w:r>
    </w:p>
    <w:p w14:paraId="6E2426A6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По ежемесячным авансовым платежам при заполнении кодов "21", "31", "33", "34" указывается порядковый номер месяца соответствующего квартала - 01, 02, 03.</w:t>
      </w:r>
    </w:p>
    <w:p w14:paraId="7BEBA464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Начиная с отчетных периодов 2024 года, по платежам в отношении налога на доходы физических лиц, исчисленного и удержанного налоговыми агентами, при заполнении кодов "21", "31", "33", "34" указывается номер: 01, 02, 03 - за период с 1-го по 22-е число первого, второго, третьего месяца квартала соответственно; 11, 12, 13 - за период с 23-го числа по последнее число первого, второго, третьего месяца квартала соответственно.</w:t>
      </w:r>
    </w:p>
    <w:p w14:paraId="1A0E8B70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По авансовым платежам за первый квартал, полугодие и девять месяцев при заполнении кода "34" указывается, соответственно, порядковый номер - 01, 02, 03, кроме налога на доходы физических лиц, уплачиваемого в соответствии с положениями </w:t>
      </w:r>
      <w:hyperlink r:id="rId17">
        <w:r>
          <w:rPr>
            <w:color w:val="0000FF"/>
          </w:rPr>
          <w:t>статьи 227</w:t>
        </w:r>
      </w:hyperlink>
      <w:r>
        <w:t xml:space="preserve"> Налогового кодекса Российской Федерации.</w:t>
      </w:r>
    </w:p>
    <w:p w14:paraId="3B080BF3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По авансовым платежам за первый квартал, полугодие и 9 месяцев по налогу на доходы физических лиц, уплачиваемому в соответствии с положениями </w:t>
      </w:r>
      <w:hyperlink r:id="rId18">
        <w:r>
          <w:rPr>
            <w:color w:val="0000FF"/>
          </w:rPr>
          <w:t>статьи 227</w:t>
        </w:r>
      </w:hyperlink>
      <w:r>
        <w:t xml:space="preserve"> Налогового кодекса Российской Федерации, указываются коды 21/04, 31/04 и 33/04 соответственно.</w:t>
      </w:r>
    </w:p>
    <w:p w14:paraId="3EBF2EF6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По налогу на имущество организаций, исчисляемому по итогам налогового периода (календарный год), при заполнении кода "34" указывается порядковый номер - 04.</w:t>
      </w:r>
    </w:p>
    <w:p w14:paraId="47796A5C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7.6. В поле "Отчетный (календарный) год" указывается год, за налоговый период которого исчислен налог, авансовый платеж по налогу, сбор, страховой взнос в соответствии с порядком заполнения соответствующей налоговой декларации (расчета) по налогу, сбору, страховым взносам.</w:t>
      </w:r>
    </w:p>
    <w:p w14:paraId="17F220D8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В отношении налога, по которому обязанность представления в налоговый орган налоговой декларации не предусмотрена, в поле "Отчетный (календарный) год" указывается налоговый период (календарный год), за который исчислен налог.</w:t>
      </w:r>
    </w:p>
    <w:p w14:paraId="3EE2B4A4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8. В разделе "Достоверность и полноту сведений, указанных в настоящем уведомлении, подтверждаю":</w:t>
      </w:r>
    </w:p>
    <w:p w14:paraId="1A38DDEF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8.1. В случае подтверждения достоверности и полноты сведений в Уведомлении руководителем организации-налогоплательщика, плательщика сбора, налогового агента, плательщика страховых взносов (индивидуальным предпринимателем) проставляется цифра "1"; в случае подтверждения достоверности и полноты сведений представителем налогоплательщика, </w:t>
      </w:r>
      <w:r>
        <w:lastRenderedPageBreak/>
        <w:t>плательщика сбора, налогового агента, плательщика страховых взносов проставляется цифра "2".</w:t>
      </w:r>
    </w:p>
    <w:p w14:paraId="12A6D1F3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8.2. При представлении Уведомления налогоплательщиком, плательщиком сбора, налоговым агентом, плательщиком страховых взносов в поле "фамилия, имя, отчество &lt;*&gt; полностью" указываются построчно полностью фамилия, имя, отчество (при наличии) руководителя организации (индивидуального предпринимателя). Проставляется личная подпись руководителя организации (индивидуального предпринимателя) и дата подписания.</w:t>
      </w:r>
    </w:p>
    <w:p w14:paraId="24D10CA1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8.3. При представлении Уведомления представителем налогоплательщика, плательщика сбора, налогового агента, плательщика страховых взносов - физическим лицом по строке "фамилия, имя, отчество &lt;*&gt; полностью" указываются построчно полностью фамилия, имя, отчество (при наличии) представителя налогоплательщика, плательщика сбора, налогового агента, плательщика страховых взносов. Проставляется личная подпись представителя налогоплательщика, плательщика сбора, налогового агента, плательщика страховых взносов и дата подписания.</w:t>
      </w:r>
    </w:p>
    <w:p w14:paraId="02DE3C8E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8.4. При представлении Уведомления представителем налогоплательщика, плательщика сбора, налогового агента, плательщика страховых взносов - организацией по строке "фамилия, имя, отчество (при наличии) полностью" указываются построчно полностью фамилия, имя, отчество (при наличии) физического лица, уполномоченного в соответствии с документом, подтверждающим полномочия представителя налогоплательщика, плательщика сбора, налогового агента, плательщика страховых взносов - организацию удостоверять достоверность и полноту сведений, указанных в Уведомлении.</w:t>
      </w:r>
    </w:p>
    <w:p w14:paraId="22C5D2AD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В поле "наименование организации - представителя налогоплательщика, плательщика сбора, плательщика страховых взносов, налогового агента" указывается наименование организации - представителя налогоплательщика, плательщика сбора, плательщика страховых взносов, налогового агента. Проставляется подпись лица, сведения о котором указаны в поле "фамилия, имя, отчество &lt;*&gt; полностью", организации - представителя налогоплательщика, плательщика сбора, налогового агента, плательщика страховых взносов и дата подписания.</w:t>
      </w:r>
    </w:p>
    <w:p w14:paraId="1A300E72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8.5. Подпись руководителя организации (индивидуального предпринимателя) либо ее представителя и дата подписания проставляются в поле "Достоверность и полноту сведений, указанных в настоящем уведомлении, подтверждаю" титульного листа и раздела "Данные" Уведомления. Дата подписания заполняется в соответствии с пунктом 4 настоящего Порядка.</w:t>
      </w:r>
    </w:p>
    <w:p w14:paraId="40A6DC7E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9. В поле "Наименование и реквизиты документа, подтверждающего полномочия представителя налогоплательщика, плательщика сборов, плательщика страховых взносов, налогового агента" указываются вид документа, подтверждающего полномочия представителя налогоплательщика, плательщика сборов, плательщика страховых взносов, налогового агента, и реквизиты указанного документа.</w:t>
      </w:r>
    </w:p>
    <w:p w14:paraId="5C65A6A3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Для доверенности, выданной в форме электронного документа в соответствии с положениями </w:t>
      </w:r>
      <w:hyperlink r:id="rId19">
        <w:r>
          <w:rPr>
            <w:color w:val="0000FF"/>
          </w:rPr>
          <w:t>пункта 3 статьи 29</w:t>
        </w:r>
      </w:hyperlink>
      <w:r>
        <w:t xml:space="preserve"> и </w:t>
      </w:r>
      <w:hyperlink r:id="rId20">
        <w:r>
          <w:rPr>
            <w:color w:val="0000FF"/>
          </w:rPr>
          <w:t>пункта 5 статьи 80</w:t>
        </w:r>
      </w:hyperlink>
      <w:r>
        <w:t xml:space="preserve"> Налогового кодекса Российской Федерации, указывается GUID доверенности.</w:t>
      </w:r>
    </w:p>
    <w:p w14:paraId="42B6A563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10. Раздел "Заполняется работником налогового органа" содержит:</w:t>
      </w:r>
    </w:p>
    <w:p w14:paraId="73F3AF90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способ представления Уведомления (указывается код согласно приложению N 1 к настоящему Порядку);</w:t>
      </w:r>
    </w:p>
    <w:p w14:paraId="66A31707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количество страниц Уведомления;</w:t>
      </w:r>
    </w:p>
    <w:p w14:paraId="19B76127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количество листов подтверждающих документов или их копий, приложенных к Уведомлению;</w:t>
      </w:r>
    </w:p>
    <w:p w14:paraId="2B16E771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дата представления Уведомления;</w:t>
      </w:r>
    </w:p>
    <w:p w14:paraId="28B99E76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lastRenderedPageBreak/>
        <w:t>фамилия и инициалы имени и отчества (при наличии) работника налогового органа, принявшего Уведомление;</w:t>
      </w:r>
    </w:p>
    <w:p w14:paraId="7400E87C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подпись сотрудника налогового органа, принявшего Уведомление.</w:t>
      </w:r>
    </w:p>
    <w:p w14:paraId="61E3D228" w14:textId="77777777" w:rsidR="00573BB0" w:rsidRDefault="00573BB0" w:rsidP="00573BB0">
      <w:pPr>
        <w:pStyle w:val="ConsPlusNormal"/>
        <w:jc w:val="both"/>
      </w:pPr>
    </w:p>
    <w:p w14:paraId="7C024522" w14:textId="77777777" w:rsidR="00573BB0" w:rsidRDefault="00573BB0" w:rsidP="00573BB0">
      <w:pPr>
        <w:pStyle w:val="ConsPlusNormal"/>
        <w:jc w:val="both"/>
      </w:pPr>
    </w:p>
    <w:p w14:paraId="7E232C2C" w14:textId="77777777" w:rsidR="00573BB0" w:rsidRDefault="00573BB0" w:rsidP="00573BB0">
      <w:pPr>
        <w:pStyle w:val="ConsPlusNormal"/>
        <w:jc w:val="both"/>
      </w:pPr>
    </w:p>
    <w:p w14:paraId="266299E2" w14:textId="77777777" w:rsidR="00573BB0" w:rsidRDefault="00573BB0" w:rsidP="00573BB0">
      <w:pPr>
        <w:pStyle w:val="ConsPlusNormal"/>
        <w:jc w:val="both"/>
      </w:pPr>
    </w:p>
    <w:p w14:paraId="2FB63D5B" w14:textId="77777777" w:rsidR="00573BB0" w:rsidRDefault="00573BB0" w:rsidP="00573BB0">
      <w:pPr>
        <w:pStyle w:val="ConsPlusNormal"/>
        <w:jc w:val="both"/>
      </w:pPr>
    </w:p>
    <w:p w14:paraId="7D5CA61E" w14:textId="77777777" w:rsidR="00573BB0" w:rsidRDefault="00573BB0" w:rsidP="00573BB0">
      <w:pPr>
        <w:pStyle w:val="ConsPlusNormal"/>
        <w:jc w:val="right"/>
        <w:outlineLvl w:val="1"/>
      </w:pPr>
      <w:r>
        <w:t>Приложение N 1</w:t>
      </w:r>
    </w:p>
    <w:p w14:paraId="665DD9D6" w14:textId="77777777" w:rsidR="00573BB0" w:rsidRDefault="00573BB0" w:rsidP="00573BB0">
      <w:pPr>
        <w:pStyle w:val="ConsPlusNormal"/>
        <w:jc w:val="right"/>
      </w:pPr>
      <w:r>
        <w:t>к Порядку заполнения уведомления</w:t>
      </w:r>
    </w:p>
    <w:p w14:paraId="397ADA35" w14:textId="77777777" w:rsidR="00573BB0" w:rsidRDefault="00573BB0" w:rsidP="00573BB0">
      <w:pPr>
        <w:pStyle w:val="ConsPlusNormal"/>
        <w:jc w:val="right"/>
      </w:pPr>
      <w:r>
        <w:t>об исчисленных суммах налогов,</w:t>
      </w:r>
    </w:p>
    <w:p w14:paraId="3911F992" w14:textId="77777777" w:rsidR="00573BB0" w:rsidRDefault="00573BB0" w:rsidP="00573BB0">
      <w:pPr>
        <w:pStyle w:val="ConsPlusNormal"/>
        <w:jc w:val="right"/>
      </w:pPr>
      <w:r>
        <w:t>авансовых платежей по налогам,</w:t>
      </w:r>
    </w:p>
    <w:p w14:paraId="01A03979" w14:textId="77777777" w:rsidR="00573BB0" w:rsidRDefault="00573BB0" w:rsidP="00573BB0">
      <w:pPr>
        <w:pStyle w:val="ConsPlusNormal"/>
        <w:jc w:val="right"/>
      </w:pPr>
      <w:r>
        <w:t>сборов, страховых взносов,</w:t>
      </w:r>
    </w:p>
    <w:p w14:paraId="7AC98BDA" w14:textId="77777777" w:rsidR="00573BB0" w:rsidRDefault="00573BB0" w:rsidP="00573BB0">
      <w:pPr>
        <w:pStyle w:val="ConsPlusNormal"/>
        <w:jc w:val="right"/>
      </w:pPr>
      <w:r>
        <w:t>утвержденному приказом ФНС России</w:t>
      </w:r>
    </w:p>
    <w:p w14:paraId="2107338B" w14:textId="77777777" w:rsidR="00573BB0" w:rsidRDefault="00573BB0" w:rsidP="00573BB0">
      <w:pPr>
        <w:pStyle w:val="ConsPlusNormal"/>
        <w:jc w:val="right"/>
      </w:pPr>
      <w:r>
        <w:t>от 2 ноября 2022 г. N ЕД-7-8/1047@</w:t>
      </w:r>
    </w:p>
    <w:p w14:paraId="2C511890" w14:textId="77777777" w:rsidR="00573BB0" w:rsidRDefault="00573BB0" w:rsidP="00573BB0">
      <w:pPr>
        <w:pStyle w:val="ConsPlusNormal"/>
        <w:jc w:val="both"/>
      </w:pPr>
    </w:p>
    <w:p w14:paraId="3E282793" w14:textId="77777777" w:rsidR="00573BB0" w:rsidRDefault="00573BB0" w:rsidP="00573BB0">
      <w:pPr>
        <w:pStyle w:val="ConsPlusTitle"/>
        <w:jc w:val="center"/>
      </w:pPr>
      <w:r>
        <w:t>КОДЫ,</w:t>
      </w:r>
    </w:p>
    <w:p w14:paraId="25831562" w14:textId="77777777" w:rsidR="00573BB0" w:rsidRDefault="00573BB0" w:rsidP="00573BB0">
      <w:pPr>
        <w:pStyle w:val="ConsPlusTitle"/>
        <w:jc w:val="center"/>
      </w:pPr>
      <w:r>
        <w:t>ОПРЕДЕЛЯЮЩИЕ СПОСОБ ПРЕДСТАВЛЕНИЯ УВЕДОМЛЕНИЯ ОБ ИСЧИСЛЕННЫХ</w:t>
      </w:r>
    </w:p>
    <w:p w14:paraId="30D8286B" w14:textId="77777777" w:rsidR="00573BB0" w:rsidRDefault="00573BB0" w:rsidP="00573BB0">
      <w:pPr>
        <w:pStyle w:val="ConsPlusTitle"/>
        <w:jc w:val="center"/>
      </w:pPr>
      <w:r>
        <w:t>СУММАХ НАЛОГОВ, АВАНСОВЫХ ПЛАТЕЖЕЙ ПО НАЛОГАМ, СБОРОВ,</w:t>
      </w:r>
    </w:p>
    <w:p w14:paraId="6F936636" w14:textId="77777777" w:rsidR="00573BB0" w:rsidRDefault="00573BB0" w:rsidP="00573BB0">
      <w:pPr>
        <w:pStyle w:val="ConsPlusTitle"/>
        <w:jc w:val="center"/>
      </w:pPr>
      <w:r>
        <w:t>СТРАХОВЫХ ВЗНОСОВ</w:t>
      </w:r>
    </w:p>
    <w:p w14:paraId="04C5218D" w14:textId="77777777" w:rsidR="00573BB0" w:rsidRDefault="00573BB0" w:rsidP="00573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8298"/>
      </w:tblGrid>
      <w:tr w:rsidR="00573BB0" w14:paraId="183800EE" w14:textId="77777777" w:rsidTr="000B7F40">
        <w:tc>
          <w:tcPr>
            <w:tcW w:w="754" w:type="dxa"/>
          </w:tcPr>
          <w:p w14:paraId="19A4E27C" w14:textId="77777777" w:rsidR="00573BB0" w:rsidRDefault="00573BB0" w:rsidP="000B7F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98" w:type="dxa"/>
          </w:tcPr>
          <w:p w14:paraId="659174BA" w14:textId="77777777" w:rsidR="00573BB0" w:rsidRDefault="00573BB0" w:rsidP="000B7F4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73BB0" w14:paraId="791616C2" w14:textId="77777777" w:rsidTr="000B7F40">
        <w:tc>
          <w:tcPr>
            <w:tcW w:w="754" w:type="dxa"/>
          </w:tcPr>
          <w:p w14:paraId="37885984" w14:textId="77777777" w:rsidR="00573BB0" w:rsidRDefault="00573BB0" w:rsidP="000B7F4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98" w:type="dxa"/>
          </w:tcPr>
          <w:p w14:paraId="04DEF97E" w14:textId="77777777" w:rsidR="00573BB0" w:rsidRDefault="00573BB0" w:rsidP="000B7F40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573BB0" w14:paraId="0528A096" w14:textId="77777777" w:rsidTr="000B7F40">
        <w:tc>
          <w:tcPr>
            <w:tcW w:w="754" w:type="dxa"/>
          </w:tcPr>
          <w:p w14:paraId="5F741553" w14:textId="77777777" w:rsidR="00573BB0" w:rsidRDefault="00573BB0" w:rsidP="000B7F4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98" w:type="dxa"/>
          </w:tcPr>
          <w:p w14:paraId="0362ECF2" w14:textId="77777777" w:rsidR="00573BB0" w:rsidRDefault="00573BB0" w:rsidP="000B7F40">
            <w:pPr>
              <w:pStyle w:val="ConsPlusNormal"/>
            </w:pPr>
            <w:r>
              <w:t>На бумажном носителе (лично)</w:t>
            </w:r>
          </w:p>
        </w:tc>
      </w:tr>
      <w:tr w:rsidR="00573BB0" w14:paraId="0BB839AA" w14:textId="77777777" w:rsidTr="000B7F40">
        <w:tc>
          <w:tcPr>
            <w:tcW w:w="754" w:type="dxa"/>
          </w:tcPr>
          <w:p w14:paraId="02A55577" w14:textId="77777777" w:rsidR="00573BB0" w:rsidRDefault="00573BB0" w:rsidP="000B7F4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98" w:type="dxa"/>
          </w:tcPr>
          <w:p w14:paraId="1BCC67D6" w14:textId="77777777" w:rsidR="00573BB0" w:rsidRDefault="00573BB0" w:rsidP="000B7F40">
            <w:pPr>
              <w:pStyle w:val="ConsPlusNormal"/>
            </w:pPr>
            <w:r>
              <w:t>По телекоммуникационным каналам связи</w:t>
            </w:r>
          </w:p>
        </w:tc>
      </w:tr>
      <w:tr w:rsidR="00573BB0" w14:paraId="329A62AD" w14:textId="77777777" w:rsidTr="000B7F40">
        <w:tc>
          <w:tcPr>
            <w:tcW w:w="754" w:type="dxa"/>
          </w:tcPr>
          <w:p w14:paraId="3588ECB9" w14:textId="77777777" w:rsidR="00573BB0" w:rsidRDefault="00573BB0" w:rsidP="000B7F4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98" w:type="dxa"/>
          </w:tcPr>
          <w:p w14:paraId="60EE575D" w14:textId="77777777" w:rsidR="00573BB0" w:rsidRDefault="00573BB0" w:rsidP="000B7F40">
            <w:pPr>
              <w:pStyle w:val="ConsPlusNormal"/>
            </w:pPr>
            <w:r>
              <w:t>Другое</w:t>
            </w:r>
          </w:p>
        </w:tc>
      </w:tr>
      <w:tr w:rsidR="00573BB0" w14:paraId="0BEE0D75" w14:textId="77777777" w:rsidTr="000B7F40">
        <w:tc>
          <w:tcPr>
            <w:tcW w:w="754" w:type="dxa"/>
          </w:tcPr>
          <w:p w14:paraId="67C86328" w14:textId="77777777" w:rsidR="00573BB0" w:rsidRDefault="00573BB0" w:rsidP="000B7F4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98" w:type="dxa"/>
          </w:tcPr>
          <w:p w14:paraId="0D90ED58" w14:textId="77777777" w:rsidR="00573BB0" w:rsidRDefault="00573BB0" w:rsidP="000B7F40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573BB0" w14:paraId="55AD57DB" w14:textId="77777777" w:rsidTr="000B7F40">
        <w:tc>
          <w:tcPr>
            <w:tcW w:w="754" w:type="dxa"/>
          </w:tcPr>
          <w:p w14:paraId="4686F5BB" w14:textId="77777777" w:rsidR="00573BB0" w:rsidRDefault="00573BB0" w:rsidP="000B7F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98" w:type="dxa"/>
          </w:tcPr>
          <w:p w14:paraId="428DD190" w14:textId="77777777" w:rsidR="00573BB0" w:rsidRDefault="00573BB0" w:rsidP="000B7F40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  <w:tr w:rsidR="00573BB0" w14:paraId="55CDB284" w14:textId="77777777" w:rsidTr="000B7F40">
        <w:tc>
          <w:tcPr>
            <w:tcW w:w="754" w:type="dxa"/>
          </w:tcPr>
          <w:p w14:paraId="76103E87" w14:textId="77777777" w:rsidR="00573BB0" w:rsidRDefault="00573BB0" w:rsidP="000B7F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98" w:type="dxa"/>
          </w:tcPr>
          <w:p w14:paraId="683BB64E" w14:textId="77777777" w:rsidR="00573BB0" w:rsidRDefault="00573BB0" w:rsidP="000B7F40">
            <w:pPr>
              <w:pStyle w:val="ConsPlusNormal"/>
            </w:pPr>
            <w:r>
              <w:t>Через личный кабинет налогоплательщика</w:t>
            </w:r>
          </w:p>
        </w:tc>
      </w:tr>
    </w:tbl>
    <w:p w14:paraId="4F46462C" w14:textId="77777777" w:rsidR="00573BB0" w:rsidRDefault="00573BB0" w:rsidP="00573BB0">
      <w:pPr>
        <w:pStyle w:val="ConsPlusNormal"/>
        <w:jc w:val="both"/>
      </w:pPr>
    </w:p>
    <w:p w14:paraId="55FEE61E" w14:textId="77777777" w:rsidR="00573BB0" w:rsidRDefault="00573BB0" w:rsidP="00573BB0">
      <w:pPr>
        <w:pStyle w:val="ConsPlusNormal"/>
        <w:jc w:val="both"/>
      </w:pPr>
    </w:p>
    <w:p w14:paraId="2ECEE876" w14:textId="77777777" w:rsidR="00573BB0" w:rsidRDefault="00573BB0" w:rsidP="00573BB0">
      <w:pPr>
        <w:pStyle w:val="ConsPlusNormal"/>
        <w:jc w:val="both"/>
      </w:pPr>
    </w:p>
    <w:p w14:paraId="52B8CF5B" w14:textId="77777777" w:rsidR="00573BB0" w:rsidRDefault="00573BB0" w:rsidP="00573BB0">
      <w:pPr>
        <w:pStyle w:val="ConsPlusNormal"/>
        <w:jc w:val="both"/>
      </w:pPr>
    </w:p>
    <w:p w14:paraId="16F7C3C2" w14:textId="77777777" w:rsidR="00573BB0" w:rsidRDefault="00573BB0" w:rsidP="00573BB0">
      <w:pPr>
        <w:pStyle w:val="ConsPlusNormal"/>
        <w:jc w:val="both"/>
      </w:pPr>
    </w:p>
    <w:p w14:paraId="3A1D99F5" w14:textId="77777777" w:rsidR="00573BB0" w:rsidRDefault="00573BB0" w:rsidP="00573BB0">
      <w:pPr>
        <w:pStyle w:val="ConsPlusNormal"/>
        <w:jc w:val="right"/>
        <w:outlineLvl w:val="1"/>
      </w:pPr>
      <w:r>
        <w:t>Приложение N 2</w:t>
      </w:r>
    </w:p>
    <w:p w14:paraId="1CA8137D" w14:textId="77777777" w:rsidR="00573BB0" w:rsidRDefault="00573BB0" w:rsidP="00573BB0">
      <w:pPr>
        <w:pStyle w:val="ConsPlusNormal"/>
        <w:jc w:val="right"/>
      </w:pPr>
      <w:r>
        <w:t>к Порядку заполнения уведомления</w:t>
      </w:r>
    </w:p>
    <w:p w14:paraId="770060D3" w14:textId="77777777" w:rsidR="00573BB0" w:rsidRDefault="00573BB0" w:rsidP="00573BB0">
      <w:pPr>
        <w:pStyle w:val="ConsPlusNormal"/>
        <w:jc w:val="right"/>
      </w:pPr>
      <w:r>
        <w:t>об исчисленных суммах налогов,</w:t>
      </w:r>
    </w:p>
    <w:p w14:paraId="648F6441" w14:textId="77777777" w:rsidR="00573BB0" w:rsidRDefault="00573BB0" w:rsidP="00573BB0">
      <w:pPr>
        <w:pStyle w:val="ConsPlusNormal"/>
        <w:jc w:val="right"/>
      </w:pPr>
      <w:r>
        <w:t>авансовых платежей по налогам,</w:t>
      </w:r>
    </w:p>
    <w:p w14:paraId="6C05F724" w14:textId="77777777" w:rsidR="00573BB0" w:rsidRDefault="00573BB0" w:rsidP="00573BB0">
      <w:pPr>
        <w:pStyle w:val="ConsPlusNormal"/>
        <w:jc w:val="right"/>
      </w:pPr>
      <w:r>
        <w:t>сборов, страховых взносов,</w:t>
      </w:r>
    </w:p>
    <w:p w14:paraId="3BE6FEA3" w14:textId="77777777" w:rsidR="00573BB0" w:rsidRDefault="00573BB0" w:rsidP="00573BB0">
      <w:pPr>
        <w:pStyle w:val="ConsPlusNormal"/>
        <w:jc w:val="right"/>
      </w:pPr>
      <w:r>
        <w:t>утвержденному приказом ФНС России</w:t>
      </w:r>
    </w:p>
    <w:p w14:paraId="27C3960C" w14:textId="77777777" w:rsidR="00573BB0" w:rsidRDefault="00573BB0" w:rsidP="00573BB0">
      <w:pPr>
        <w:pStyle w:val="ConsPlusNormal"/>
        <w:jc w:val="right"/>
      </w:pPr>
      <w:r>
        <w:t>от 2 ноября 2022 г. N ЕД-7-8/1047@</w:t>
      </w:r>
    </w:p>
    <w:p w14:paraId="1560143E" w14:textId="77777777" w:rsidR="00573BB0" w:rsidRDefault="00573BB0" w:rsidP="00573BB0">
      <w:pPr>
        <w:pStyle w:val="ConsPlusNormal"/>
        <w:jc w:val="both"/>
      </w:pPr>
    </w:p>
    <w:p w14:paraId="21F545BF" w14:textId="77777777" w:rsidR="00573BB0" w:rsidRDefault="00573BB0" w:rsidP="00573BB0">
      <w:pPr>
        <w:pStyle w:val="ConsPlusTitle"/>
        <w:jc w:val="center"/>
      </w:pPr>
      <w:r>
        <w:t>КОДЫ, ОПРЕДЕЛЯЮЩИЕ ОТЧЕТНЫЙ (НАЛОГОВЫЙ) ПЕРИОД</w:t>
      </w:r>
    </w:p>
    <w:p w14:paraId="59818534" w14:textId="77777777" w:rsidR="00573BB0" w:rsidRDefault="00573BB0" w:rsidP="00573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8298"/>
      </w:tblGrid>
      <w:tr w:rsidR="00573BB0" w14:paraId="12874127" w14:textId="77777777" w:rsidTr="000B7F40">
        <w:tc>
          <w:tcPr>
            <w:tcW w:w="754" w:type="dxa"/>
          </w:tcPr>
          <w:p w14:paraId="58E00D68" w14:textId="77777777" w:rsidR="00573BB0" w:rsidRDefault="00573BB0" w:rsidP="000B7F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98" w:type="dxa"/>
          </w:tcPr>
          <w:p w14:paraId="266F2FBE" w14:textId="77777777" w:rsidR="00573BB0" w:rsidRDefault="00573BB0" w:rsidP="000B7F4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73BB0" w14:paraId="7B7C5D8F" w14:textId="77777777" w:rsidTr="000B7F40">
        <w:tc>
          <w:tcPr>
            <w:tcW w:w="754" w:type="dxa"/>
          </w:tcPr>
          <w:p w14:paraId="69DB2053" w14:textId="77777777" w:rsidR="00573BB0" w:rsidRDefault="00573BB0" w:rsidP="000B7F4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8298" w:type="dxa"/>
          </w:tcPr>
          <w:p w14:paraId="167401F9" w14:textId="77777777" w:rsidR="00573BB0" w:rsidRDefault="00573BB0" w:rsidP="000B7F40">
            <w:pPr>
              <w:pStyle w:val="ConsPlusNormal"/>
            </w:pPr>
            <w:r>
              <w:t>первый квартал</w:t>
            </w:r>
          </w:p>
        </w:tc>
      </w:tr>
      <w:tr w:rsidR="00573BB0" w14:paraId="6FEB9F16" w14:textId="77777777" w:rsidTr="000B7F40">
        <w:tc>
          <w:tcPr>
            <w:tcW w:w="754" w:type="dxa"/>
          </w:tcPr>
          <w:p w14:paraId="6D1E2850" w14:textId="77777777" w:rsidR="00573BB0" w:rsidRDefault="00573BB0" w:rsidP="000B7F4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98" w:type="dxa"/>
          </w:tcPr>
          <w:p w14:paraId="38FD7E86" w14:textId="77777777" w:rsidR="00573BB0" w:rsidRDefault="00573BB0" w:rsidP="000B7F40">
            <w:pPr>
              <w:pStyle w:val="ConsPlusNormal"/>
            </w:pPr>
            <w:r>
              <w:t>полугодие, второй квартал</w:t>
            </w:r>
          </w:p>
        </w:tc>
      </w:tr>
      <w:tr w:rsidR="00573BB0" w14:paraId="012D1036" w14:textId="77777777" w:rsidTr="000B7F40">
        <w:tc>
          <w:tcPr>
            <w:tcW w:w="754" w:type="dxa"/>
          </w:tcPr>
          <w:p w14:paraId="3D4308FA" w14:textId="77777777" w:rsidR="00573BB0" w:rsidRDefault="00573BB0" w:rsidP="000B7F4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98" w:type="dxa"/>
          </w:tcPr>
          <w:p w14:paraId="4FBC2D92" w14:textId="77777777" w:rsidR="00573BB0" w:rsidRDefault="00573BB0" w:rsidP="000B7F40">
            <w:pPr>
              <w:pStyle w:val="ConsPlusNormal"/>
            </w:pPr>
            <w:r>
              <w:t>девять месяцев, третий квартал</w:t>
            </w:r>
          </w:p>
        </w:tc>
      </w:tr>
      <w:tr w:rsidR="00573BB0" w14:paraId="606E1886" w14:textId="77777777" w:rsidTr="000B7F40">
        <w:tc>
          <w:tcPr>
            <w:tcW w:w="754" w:type="dxa"/>
          </w:tcPr>
          <w:p w14:paraId="38D396BF" w14:textId="77777777" w:rsidR="00573BB0" w:rsidRDefault="00573BB0" w:rsidP="000B7F4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98" w:type="dxa"/>
          </w:tcPr>
          <w:p w14:paraId="284B00E5" w14:textId="77777777" w:rsidR="00573BB0" w:rsidRDefault="00573BB0" w:rsidP="000B7F40">
            <w:pPr>
              <w:pStyle w:val="ConsPlusNormal"/>
            </w:pPr>
            <w:r>
              <w:t>год, четвертый квартал</w:t>
            </w:r>
          </w:p>
        </w:tc>
      </w:tr>
    </w:tbl>
    <w:p w14:paraId="7AAFA385" w14:textId="77777777" w:rsidR="00573BB0" w:rsidRDefault="00573BB0" w:rsidP="00573BB0">
      <w:pPr>
        <w:pStyle w:val="ConsPlusNormal"/>
        <w:spacing w:before="220"/>
        <w:jc w:val="right"/>
      </w:pPr>
      <w:r>
        <w:t>".</w:t>
      </w:r>
    </w:p>
    <w:p w14:paraId="3F211329" w14:textId="77777777" w:rsidR="00573BB0" w:rsidRDefault="00573BB0" w:rsidP="00573BB0">
      <w:pPr>
        <w:pStyle w:val="ConsPlusNormal"/>
        <w:jc w:val="both"/>
      </w:pPr>
    </w:p>
    <w:p w14:paraId="72E8F0D2" w14:textId="77777777" w:rsidR="00573BB0" w:rsidRDefault="00573BB0" w:rsidP="00573BB0">
      <w:pPr>
        <w:pStyle w:val="ConsPlusNormal"/>
        <w:jc w:val="both"/>
      </w:pPr>
    </w:p>
    <w:p w14:paraId="6D6B9BD3" w14:textId="77777777" w:rsidR="00573BB0" w:rsidRDefault="00573BB0" w:rsidP="00573BB0">
      <w:pPr>
        <w:pStyle w:val="ConsPlusNormal"/>
        <w:jc w:val="both"/>
      </w:pPr>
    </w:p>
    <w:p w14:paraId="5445F173" w14:textId="77777777" w:rsidR="00573BB0" w:rsidRDefault="00573BB0" w:rsidP="00573BB0">
      <w:pPr>
        <w:pStyle w:val="ConsPlusNormal"/>
        <w:jc w:val="both"/>
      </w:pPr>
    </w:p>
    <w:p w14:paraId="1A4CB61A" w14:textId="77777777" w:rsidR="00573BB0" w:rsidRDefault="00573BB0" w:rsidP="00573BB0">
      <w:pPr>
        <w:pStyle w:val="ConsPlusNormal"/>
        <w:jc w:val="both"/>
      </w:pPr>
    </w:p>
    <w:p w14:paraId="0BF2B773" w14:textId="77777777" w:rsidR="00573BB0" w:rsidRDefault="00573BB0" w:rsidP="00573BB0">
      <w:pPr>
        <w:pStyle w:val="ConsPlusNormal"/>
        <w:jc w:val="right"/>
        <w:outlineLvl w:val="0"/>
      </w:pPr>
      <w:r>
        <w:t>Приложение N 2</w:t>
      </w:r>
    </w:p>
    <w:p w14:paraId="79746C7F" w14:textId="77777777" w:rsidR="00573BB0" w:rsidRDefault="00573BB0" w:rsidP="00573BB0">
      <w:pPr>
        <w:pStyle w:val="ConsPlusNormal"/>
        <w:jc w:val="right"/>
      </w:pPr>
      <w:r>
        <w:t>к приказу ФНС России</w:t>
      </w:r>
    </w:p>
    <w:p w14:paraId="02734D69" w14:textId="77777777" w:rsidR="00573BB0" w:rsidRDefault="00573BB0" w:rsidP="00573BB0">
      <w:pPr>
        <w:pStyle w:val="ConsPlusNormal"/>
        <w:jc w:val="right"/>
      </w:pPr>
      <w:r>
        <w:t>от 16.01.2024 N ЕД-7-8/20@</w:t>
      </w:r>
    </w:p>
    <w:p w14:paraId="1C6D5FA2" w14:textId="77777777" w:rsidR="00573BB0" w:rsidRDefault="00573BB0" w:rsidP="00573BB0">
      <w:pPr>
        <w:pStyle w:val="ConsPlusNormal"/>
        <w:jc w:val="both"/>
      </w:pPr>
    </w:p>
    <w:p w14:paraId="2AFA7CF5" w14:textId="77777777" w:rsidR="00573BB0" w:rsidRDefault="00573BB0" w:rsidP="00573BB0">
      <w:pPr>
        <w:pStyle w:val="ConsPlusTitle"/>
        <w:jc w:val="center"/>
      </w:pPr>
      <w:bookmarkStart w:id="1" w:name="P165"/>
      <w:bookmarkEnd w:id="1"/>
      <w:r>
        <w:t>ИЗМЕНЕНИЯ,</w:t>
      </w:r>
    </w:p>
    <w:p w14:paraId="669888D6" w14:textId="77777777" w:rsidR="00573BB0" w:rsidRDefault="00573BB0" w:rsidP="00573BB0">
      <w:pPr>
        <w:pStyle w:val="ConsPlusTitle"/>
        <w:jc w:val="center"/>
      </w:pPr>
      <w:r>
        <w:t>ВНОСИМЫЕ В ПРИЛОЖЕНИЕ N 3 "ФОРМАТ ПРЕДСТАВЛЕНИЯ</w:t>
      </w:r>
    </w:p>
    <w:p w14:paraId="04C65EAD" w14:textId="77777777" w:rsidR="00573BB0" w:rsidRDefault="00573BB0" w:rsidP="00573BB0">
      <w:pPr>
        <w:pStyle w:val="ConsPlusTitle"/>
        <w:jc w:val="center"/>
      </w:pPr>
      <w:r>
        <w:t>УВЕДОМЛЕНИЯ ОБ ИСЧИСЛЕННЫХ СУММАХ НАЛОГОВ, АВАНСОВЫХ</w:t>
      </w:r>
    </w:p>
    <w:p w14:paraId="492AB9A9" w14:textId="77777777" w:rsidR="00573BB0" w:rsidRDefault="00573BB0" w:rsidP="00573BB0">
      <w:pPr>
        <w:pStyle w:val="ConsPlusTitle"/>
        <w:jc w:val="center"/>
      </w:pPr>
      <w:r>
        <w:t>ПЛАТЕЖЕЙ ПО НАЛОГАМ, СБОРОВ, СТРАХОВЫХ ВЗНОСОВ В ЭЛЕКТРОННОЙ</w:t>
      </w:r>
    </w:p>
    <w:p w14:paraId="072165AF" w14:textId="77777777" w:rsidR="00573BB0" w:rsidRDefault="00573BB0" w:rsidP="00573BB0">
      <w:pPr>
        <w:pStyle w:val="ConsPlusTitle"/>
        <w:jc w:val="center"/>
      </w:pPr>
      <w:r>
        <w:t>ФОРМЕ" К ПРИКАЗУ ФНС РОССИИ ОТ 02.11.2022 N ЕД-7-8/1047@</w:t>
      </w:r>
    </w:p>
    <w:p w14:paraId="2746A386" w14:textId="77777777" w:rsidR="00573BB0" w:rsidRDefault="00573BB0" w:rsidP="00573BB0">
      <w:pPr>
        <w:pStyle w:val="ConsPlusNormal"/>
        <w:jc w:val="both"/>
      </w:pPr>
    </w:p>
    <w:p w14:paraId="5BFC00F4" w14:textId="77777777" w:rsidR="00573BB0" w:rsidRDefault="00573BB0" w:rsidP="00573BB0">
      <w:pPr>
        <w:pStyle w:val="ConsPlusNormal"/>
        <w:ind w:firstLine="540"/>
        <w:jc w:val="both"/>
      </w:pPr>
      <w:r>
        <w:t xml:space="preserve">1. В </w:t>
      </w:r>
      <w:hyperlink r:id="rId21">
        <w:r>
          <w:rPr>
            <w:color w:val="0000FF"/>
          </w:rPr>
          <w:t>пункте 2 главы I</w:t>
        </w:r>
      </w:hyperlink>
      <w:r>
        <w:t xml:space="preserve"> "Общие сведения" цифры "5.02" заменить цифрами "5.03".</w:t>
      </w:r>
    </w:p>
    <w:p w14:paraId="6DBD7019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2. В пункте 3 главы II "Описание файла обмена" </w:t>
      </w:r>
      <w:hyperlink r:id="rId22">
        <w:r>
          <w:rPr>
            <w:color w:val="0000FF"/>
          </w:rPr>
          <w:t>абзац пятнадцатый</w:t>
        </w:r>
      </w:hyperlink>
      <w:r>
        <w:t xml:space="preserve"> изложить в следующей редакции:</w:t>
      </w:r>
    </w:p>
    <w:p w14:paraId="178258A9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"UT_UVISCHSUMNAL_1_263_00_05_03_xx, где </w:t>
      </w:r>
      <w:proofErr w:type="spellStart"/>
      <w:r>
        <w:t>xx</w:t>
      </w:r>
      <w:proofErr w:type="spellEnd"/>
      <w:r>
        <w:t xml:space="preserve"> - номер версии схемы.".</w:t>
      </w:r>
    </w:p>
    <w:p w14:paraId="7E8FFC52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3. В графе "Дополнительная информация" </w:t>
      </w:r>
      <w:hyperlink r:id="rId23">
        <w:r>
          <w:rPr>
            <w:color w:val="0000FF"/>
          </w:rPr>
          <w:t>строки</w:t>
        </w:r>
      </w:hyperlink>
      <w:r>
        <w:t xml:space="preserve"> "Версия формата" таблицы 4.1 цифры "5.02" заменить цифрами "5.03".</w:t>
      </w:r>
    </w:p>
    <w:p w14:paraId="74CFC714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4. В графе "Дополнительная информация" </w:t>
      </w:r>
      <w:hyperlink r:id="rId24">
        <w:r>
          <w:rPr>
            <w:color w:val="0000FF"/>
          </w:rPr>
          <w:t>строки</w:t>
        </w:r>
      </w:hyperlink>
      <w:r>
        <w:t xml:space="preserve"> "Наименование и реквизиты документа, подтверждающего полномочия представителя налогоплательщика, плательщика сборов, плательщика страховых взносов, налогового агента" таблицы 4.7 дополнить предложением следующего содержания:</w:t>
      </w:r>
    </w:p>
    <w:p w14:paraId="62153CAE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>"Для доверенности, совершенной в электронной форме, необходимо указывать GUID доверенности".</w:t>
      </w:r>
    </w:p>
    <w:p w14:paraId="63C5C722" w14:textId="77777777" w:rsidR="00573BB0" w:rsidRDefault="00573BB0" w:rsidP="00573BB0">
      <w:pPr>
        <w:pStyle w:val="ConsPlusNormal"/>
        <w:spacing w:before="220"/>
        <w:ind w:firstLine="540"/>
        <w:jc w:val="both"/>
      </w:pPr>
      <w:r>
        <w:t xml:space="preserve">5. В графе "Дополнительная информация" таблицы 4.8 для </w:t>
      </w:r>
      <w:hyperlink r:id="rId25">
        <w:r>
          <w:rPr>
            <w:color w:val="0000FF"/>
          </w:rPr>
          <w:t>элемента</w:t>
        </w:r>
      </w:hyperlink>
      <w:r>
        <w:t xml:space="preserve"> "Номер месяца (квартала)" дополнить значениями: "| 11 | 12 | 13".</w:t>
      </w:r>
    </w:p>
    <w:p w14:paraId="35756115" w14:textId="77777777" w:rsidR="00573BB0" w:rsidRDefault="00573BB0" w:rsidP="00573BB0">
      <w:pPr>
        <w:pStyle w:val="ConsPlusNormal"/>
        <w:jc w:val="both"/>
      </w:pPr>
    </w:p>
    <w:p w14:paraId="731A3486" w14:textId="77777777" w:rsidR="00573BB0" w:rsidRDefault="00573BB0" w:rsidP="00573BB0">
      <w:pPr>
        <w:pStyle w:val="ConsPlusNormal"/>
        <w:jc w:val="both"/>
      </w:pPr>
    </w:p>
    <w:p w14:paraId="01EF81F9" w14:textId="77777777" w:rsidR="004C5A6F" w:rsidRDefault="004C5A6F"/>
    <w:sectPr w:rsidR="004C5A6F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B0"/>
    <w:rsid w:val="004C5A6F"/>
    <w:rsid w:val="00573BB0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91F85"/>
  <w15:chartTrackingRefBased/>
  <w15:docId w15:val="{5F0D1389-209E-9644-BC19-9C15BA82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BB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BB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573BB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573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634&amp;dst=42" TargetMode="External"/><Relationship Id="rId13" Type="http://schemas.openxmlformats.org/officeDocument/2006/relationships/hyperlink" Target="https://login.consultant.ru/link/?req=doc&amp;base=LAW&amp;n=472841&amp;dst=6455" TargetMode="External"/><Relationship Id="rId18" Type="http://schemas.openxmlformats.org/officeDocument/2006/relationships/hyperlink" Target="https://login.consultant.ru/link/?req=doc&amp;base=LAW&amp;n=463191&amp;dst=301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3507&amp;dst=100170" TargetMode="External"/><Relationship Id="rId7" Type="http://schemas.openxmlformats.org/officeDocument/2006/relationships/hyperlink" Target="https://login.consultant.ru/link/?req=doc&amp;base=LAW&amp;n=461634&amp;dst=97" TargetMode="External"/><Relationship Id="rId12" Type="http://schemas.openxmlformats.org/officeDocument/2006/relationships/hyperlink" Target="https://login.consultant.ru/link/?req=doc&amp;base=LAW&amp;n=433507&amp;dst=100167" TargetMode="External"/><Relationship Id="rId17" Type="http://schemas.openxmlformats.org/officeDocument/2006/relationships/hyperlink" Target="https://login.consultant.ru/link/?req=doc&amp;base=LAW&amp;n=463191&amp;dst=3019" TargetMode="External"/><Relationship Id="rId25" Type="http://schemas.openxmlformats.org/officeDocument/2006/relationships/hyperlink" Target="https://login.consultant.ru/link/?req=doc&amp;base=LAW&amp;n=433507&amp;dst=1004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9911" TargetMode="External"/><Relationship Id="rId20" Type="http://schemas.openxmlformats.org/officeDocument/2006/relationships/hyperlink" Target="https://login.consultant.ru/link/?req=doc&amp;base=LAW&amp;n=472841&amp;dst=58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41&amp;dst=5845" TargetMode="External"/><Relationship Id="rId11" Type="http://schemas.openxmlformats.org/officeDocument/2006/relationships/hyperlink" Target="https://login.consultant.ru/link/?req=doc&amp;base=LAW&amp;n=433507&amp;dst=100087" TargetMode="External"/><Relationship Id="rId24" Type="http://schemas.openxmlformats.org/officeDocument/2006/relationships/hyperlink" Target="https://login.consultant.ru/link/?req=doc&amp;base=LAW&amp;n=433507&amp;dst=100358" TargetMode="External"/><Relationship Id="rId5" Type="http://schemas.openxmlformats.org/officeDocument/2006/relationships/hyperlink" Target="https://login.consultant.ru/link/?req=doc&amp;base=LAW&amp;n=472841&amp;dst=5109" TargetMode="External"/><Relationship Id="rId15" Type="http://schemas.openxmlformats.org/officeDocument/2006/relationships/hyperlink" Target="https://login.consultant.ru/link/?req=doc&amp;base=LAW&amp;n=149911" TargetMode="External"/><Relationship Id="rId23" Type="http://schemas.openxmlformats.org/officeDocument/2006/relationships/hyperlink" Target="https://login.consultant.ru/link/?req=doc&amp;base=LAW&amp;n=433507&amp;dst=100227" TargetMode="External"/><Relationship Id="rId10" Type="http://schemas.openxmlformats.org/officeDocument/2006/relationships/hyperlink" Target="https://login.consultant.ru/link/?req=doc&amp;base=LAW&amp;n=433507" TargetMode="External"/><Relationship Id="rId19" Type="http://schemas.openxmlformats.org/officeDocument/2006/relationships/hyperlink" Target="https://login.consultant.ru/link/?req=doc&amp;base=LAW&amp;n=472841&amp;dst=63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2886" TargetMode="External"/><Relationship Id="rId14" Type="http://schemas.openxmlformats.org/officeDocument/2006/relationships/hyperlink" Target="https://login.consultant.ru/link/?req=doc&amp;base=LAW&amp;n=472841&amp;dst=5109" TargetMode="External"/><Relationship Id="rId22" Type="http://schemas.openxmlformats.org/officeDocument/2006/relationships/hyperlink" Target="https://login.consultant.ru/link/?req=doc&amp;base=LAW&amp;n=433507&amp;dst=1001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2808</Words>
  <Characters>16007</Characters>
  <Application>Microsoft Office Word</Application>
  <DocSecurity>0</DocSecurity>
  <Lines>133</Lines>
  <Paragraphs>37</Paragraphs>
  <ScaleCrop>false</ScaleCrop>
  <Company/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2024-06-03T07:02:00Z</dcterms:created>
  <dcterms:modified xsi:type="dcterms:W3CDTF">2024-06-03T07:03:00Z</dcterms:modified>
</cp:coreProperties>
</file>