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A85A4F" w:rsidTr="001172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A4F" w:rsidRDefault="00A85A4F" w:rsidP="001172F3">
            <w:pPr>
              <w:pStyle w:val="ConsPlusNormal"/>
            </w:pPr>
            <w:r>
              <w:t>22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A4F" w:rsidRDefault="00A85A4F" w:rsidP="001172F3">
            <w:pPr>
              <w:pStyle w:val="ConsPlusNormal"/>
              <w:jc w:val="right"/>
            </w:pPr>
            <w:r>
              <w:t>N 377-ФЗ</w:t>
            </w:r>
          </w:p>
        </w:tc>
      </w:tr>
    </w:tbl>
    <w:p w:rsidR="00A85A4F" w:rsidRDefault="00A85A4F" w:rsidP="00A85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Title"/>
        <w:jc w:val="center"/>
      </w:pPr>
      <w:r>
        <w:t>РОССИЙСКАЯ ФЕДЕРАЦИЯ</w:t>
      </w:r>
    </w:p>
    <w:p w:rsidR="00A85A4F" w:rsidRDefault="00A85A4F" w:rsidP="00A85A4F">
      <w:pPr>
        <w:pStyle w:val="ConsPlusTitle"/>
        <w:jc w:val="center"/>
      </w:pPr>
    </w:p>
    <w:p w:rsidR="00A85A4F" w:rsidRDefault="00A85A4F" w:rsidP="00A85A4F">
      <w:pPr>
        <w:pStyle w:val="ConsPlusTitle"/>
        <w:jc w:val="center"/>
      </w:pPr>
      <w:r>
        <w:t>ФЕДЕРАЛЬНЫЙ ЗАКОН</w:t>
      </w:r>
    </w:p>
    <w:p w:rsidR="00A85A4F" w:rsidRDefault="00A85A4F" w:rsidP="00A85A4F">
      <w:pPr>
        <w:pStyle w:val="ConsPlusTitle"/>
        <w:ind w:firstLine="540"/>
        <w:jc w:val="both"/>
      </w:pPr>
    </w:p>
    <w:p w:rsidR="00A85A4F" w:rsidRDefault="00A85A4F" w:rsidP="00A85A4F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jc w:val="right"/>
      </w:pPr>
      <w:r>
        <w:t>Принят</w:t>
      </w:r>
    </w:p>
    <w:p w:rsidR="00A85A4F" w:rsidRDefault="00A85A4F" w:rsidP="00A85A4F">
      <w:pPr>
        <w:pStyle w:val="ConsPlusNormal"/>
        <w:jc w:val="right"/>
      </w:pPr>
      <w:bookmarkStart w:id="0" w:name="_GoBack"/>
      <w:bookmarkEnd w:id="0"/>
      <w:r>
        <w:t>Государственной Думой</w:t>
      </w:r>
    </w:p>
    <w:p w:rsidR="00A85A4F" w:rsidRDefault="00A85A4F" w:rsidP="00A85A4F">
      <w:pPr>
        <w:pStyle w:val="ConsPlusNormal"/>
        <w:jc w:val="right"/>
      </w:pPr>
      <w:r>
        <w:t>17 ноября 2021 года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jc w:val="right"/>
      </w:pPr>
      <w:r>
        <w:t>Одобрен</w:t>
      </w:r>
    </w:p>
    <w:p w:rsidR="00A85A4F" w:rsidRDefault="00A85A4F" w:rsidP="00A85A4F">
      <w:pPr>
        <w:pStyle w:val="ConsPlusNormal"/>
        <w:jc w:val="right"/>
      </w:pPr>
      <w:r>
        <w:t>Советом Федерации</w:t>
      </w:r>
    </w:p>
    <w:p w:rsidR="00A85A4F" w:rsidRDefault="00A85A4F" w:rsidP="00A85A4F">
      <w:pPr>
        <w:pStyle w:val="ConsPlusNormal"/>
        <w:jc w:val="right"/>
      </w:pPr>
      <w:r>
        <w:t>19 ноября 2021 года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Title"/>
        <w:ind w:firstLine="540"/>
        <w:jc w:val="both"/>
        <w:outlineLvl w:val="0"/>
      </w:pPr>
      <w:r>
        <w:t>Статья 1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 xml:space="preserve">Внести в Трудовой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2013, N 14, ст. 1668; 2020, N 50, ст. 8052) следующие изменения: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главу 2</w:t>
        </w:r>
      </w:hyperlink>
      <w:r>
        <w:t xml:space="preserve"> дополнить статьями 22.1 - 22.3 следующего содержания: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>"Статья 22.1. Электронный документооборот в сфере трудовых отношений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>Под электронным документооборотом в сфере трудовых отношений (далее - электронный документооборот)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(далее - электронные документы), за исключением случаев, предусмотренных настоящей статьей и статьями 22.2 и 22.3 настоящего Кодекса.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Положения настоящей статьи и статей 22.2 и 22.3 настоящего Кодекса применяются к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 (или) ознакомление с ними работника или лица, поступающего на работу, в письменной форме, в том числе под роспись, за исключением документов, указанных в части третьей настоящей статьи.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Положения настоящей статьи и статей 22.2 и 22.3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 (распоряжения) об увольнении работника,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Электронный документооборот может осуществляться работодателем посредством следующих информационных систем: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Единой цифровой платформы в сфере занятости и трудовых отношений "Работа в России" (далее - цифровая платформа "Работа в России") в порядке, определяемом в соответствии с законодательством о занятости населения в Российской Федерации. Доступ к цифровой платформе "Работа в России" обеспечивается в том числе посредством единого портала государственных и </w:t>
      </w:r>
      <w:r>
        <w:lastRenderedPageBreak/>
        <w:t>муниципальных услуг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информационной системы работодателя, позволяющей обеспечить подписание электронного документа в соответствии с требованиями настоящего Кодекса, хранение электронного документа, а также фиксацию факта его получения сторонами трудовых отношений (далее - информационная система работодателя).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Порядок взаимодействия цифровой платформы "Работа в России" и единого портала государственных и муниципальных услуг в соответствии с положениями настоящей статьи и статьи 22.3 настоящего Кодекса устанавливается Правительством Российской Федерации.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статьи, статьи 22.3 настоящего Кодекса устанавливается Правительством Российской Федерации.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Создание, подписание и представление работодателю электронных документов, а также получение от работодателя электронных документов и ознакомление с ними (далее - взаимодействие с работодателем посредством электронного документооборота) осуществляются работником или лицом, поступающим на работу, путем использования: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цифровой платформы "Работа в России", доступ к которой обеспечивается в том числе посредством единого портала государственных и муниципальных услуг, при условии применения работодателем цифровой платформы "Работа в России" в целях осуществления электронного документооборота;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информационной системы работодателя в случае ее применения работодателем в целях осуществления электронного документооборота.</w:t>
      </w:r>
    </w:p>
    <w:p w:rsidR="00A85A4F" w:rsidRDefault="00A85A4F" w:rsidP="00A85A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3"/>
        <w:gridCol w:w="113"/>
      </w:tblGrid>
      <w:tr w:rsidR="00A85A4F" w:rsidTr="00117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A4F" w:rsidRDefault="00A85A4F" w:rsidP="001172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A4F" w:rsidRDefault="00A85A4F" w:rsidP="001172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A4F" w:rsidRDefault="00A85A4F" w:rsidP="001172F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5A4F" w:rsidRDefault="00A85A4F" w:rsidP="001172F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13 п. 1 ст. 1 </w:t>
            </w:r>
            <w:hyperlink w:anchor="P1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A4F" w:rsidRDefault="00A85A4F" w:rsidP="001172F3">
            <w:pPr>
              <w:spacing w:after="1" w:line="0" w:lineRule="atLeast"/>
            </w:pPr>
          </w:p>
        </w:tc>
      </w:tr>
    </w:tbl>
    <w:p w:rsidR="00A85A4F" w:rsidRDefault="00A85A4F" w:rsidP="00A85A4F">
      <w:pPr>
        <w:pStyle w:val="ConsPlusNormal"/>
        <w:spacing w:before="280"/>
        <w:ind w:firstLine="540"/>
        <w:jc w:val="both"/>
      </w:pPr>
      <w:bookmarkStart w:id="1" w:name="P37"/>
      <w:bookmarkEnd w:id="1"/>
      <w:r>
        <w:t>При создании электронных документов применяются единые требования к составу и форматам электронных документов,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архивного дела и делопроизводства.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Работодатель несет расходы на создание и (или) эксплуатацию информационной системы работодателя, а также создание, использование и хранение электронных документов.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>Статья 22.2. Порядок введения электронного документооборота и приема на работу к работодателю, использующему электронный документооборот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>Работодатель вправе принять решение о введении электронного документооборота.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</w:t>
      </w:r>
      <w:r>
        <w:lastRenderedPageBreak/>
        <w:t>профсоюзной организации в порядке, установленном статьей 372 настоящего Кодекса для принятия локальных нормативных актов, и который содержит: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сведения об информационной системе (информационных системах), с использованием которой работодатель будет осуществлять электронный документооборот;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порядок доступа к информационной системе работодателя (при необходимости);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перечень электронных документов и перечень категорий работников, в отношении которых осуществляется электронный документооборот;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срок уведомления работников о переходе на взаимодействие с работодателем посредством электронного документооборота, а также сведения о дате введения электронного документооборота, устанавливаемой не ранее дня истечения срока указанного уведомления.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и может предусматривать: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сроки подписания работником электронных документов и (или) ознакомления с ними с учетом рабочего времени работника, периодичность такого подписания и ознакомления;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порядок проведения инструктажа работников по вопросам взаимодействия с работодателем посредством электронного документооборота (при необходимости);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исключительные случаи, при которых допускается оформление документов, определенных абзацем четвертым части второй настоящей статьи, на бумажном носителе;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процедуры взаимодействия работодателя с представительным органом работников и (или) выборным органом первичной профсоюзной организации и с комиссией по трудовым спорам (при необходимости).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Работодатель уведомляет каждого работника в срок, установленный локальным нормативным актом, предусмотренным частью второй настоящей статьи, о переходе на взаимодействие с работодателем посредством электронного документооборота и праве работника дать согласие на указанное взаимодействие.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Переход на взаимодействие с работодателем посредством электронного документооборота осуществляется с письменного согласия работника, за исключением случая, указанного в части седьмой настоящей статьи.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взаимодействия. При этом за работником сохраняется право дать указанное согласие в последующем.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Работодатель обязан проинформировать об осуществлении электронного документооборота лицо, принимаемое на работу. При этом лицо, имеющее по состоянию на 31 декабря 2021 года трудовой стаж, при приеме на работу к работодателю, который осуществляет электронный документооборот либо принял решение о введении электронного документооборота, вправе дать согласие на взаимодействие с работодателем посредством электронного документооборота.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Согласие на взаимодействие с работодателем посредством электронного документооборота не 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Отсутствие согласия работника или лица, принимаемого на работу, на взаимодействие с </w:t>
      </w:r>
      <w:r>
        <w:lastRenderedPageBreak/>
        <w:t>работодателем посредством электронного документооборота (за исключением случая, указанного в части седьмой настоящей статьи) либо отсутствие у работника или лица, принимаемого на работу, электронной подписи не может являться основанием для отказа в приеме на работу либо увольнения работника.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Работодатель обязан безвозмездно предоставлять работникам,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документооборота, документы, связанные с их работой у данного работодателя, на бумажном носителе, заверенные надлежащим образом.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При заключении трудового договора документы, предусмотренные статьей 65 настоящего Кодекса, могут быть предъявлены лицом, поступающим на работу, в форме, согласованной с работодателем, в том числе в форме электронных документов, если иное не предусмотрено законодательством Российской Федерации.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Ознакомление лица, поступающего на работу, с документами, предусмотренными частью третьей статьи 68 настоящего Кодекса, может осуществляться в электронной форме.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Работодатель несет расходы на получение работником электронной подписи (в случае ее отсутствия) и ее использование.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>Статья 22.3. Взаимодействие работодателя и работника посредством электронного документооборота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>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при внесении в них изменений, а также при подписании приказа (распоряжения) о применении дисциплинарного взыскания,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В случаях, установленных настоящей статьей, работодателем и работником может использоваться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(далее для целей настоящей статьи - усиленная неквалифицированная электронная подпись, выданная с использованием инфраструктуры электронного правительства).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При подписании иных, чем указанные в части первой настоящей статьи, электронных документов посредством информационной системы работодателя работодателем могут использоваться: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При заключении трудового договора, договора о материальной ответственности, </w:t>
      </w:r>
      <w:r>
        <w:lastRenderedPageBreak/>
        <w:t>ученического договора, договора на получение образования без отрыва или с отрывом от работы, при внесении в них изменений, при подписании согласия на перевод, заявления об увольнении, отзыве заявления об увольнении, а также при ознакомлении с уведомлением об изменении определенных сторонами условий трудового договора, приказом (распоряжением) о применении дисциплинарного взыскания посредством информационной системы работодателя работником могут использоваться: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При подписании иных, чем указанные в части четвертой настоящей статьи, электронных документов посредством информационной системы работодателя работником могут использоваться: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выданная с использованием инфраструктуры электронного правительства;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простая электронная подпись в случае, 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 и требования к соблюдению конфиденциальности ключа такой подписи (далее для целей настоящей статьи - простая электронная подпись работника в информационной системе работодателя).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При подписании электронных документов посредством цифровой платформы "Работа в России" работодателем могут использоваться: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При подписании электронных документов работником или лицом, поступающим на работу, посредством цифровой платформы "Работа в России" могут использоваться: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усиленная неквалифицированная электронная подпись, выданная с использованием инфраструктуры электронного правительства;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простая электронная подпись,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Работник или лицо, поступающее на работу, осуществляющие взаимодействие с работодателем посредством электронного документооборота, вправе направлять в адрес работодателя заявления, уведомления и сообщения, которые предусмотрены трудовым </w:t>
      </w:r>
      <w:r>
        <w:lastRenderedPageBreak/>
        <w:t>законодательством и в отношении которых осуществляется электронный документооборот в соответствии с настоящей статьей и статьями 22.1 и 22.2 настоящего Кодекса, посредством: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информационной системы работодателя (в случае ее применения работодателем для осуществления электронного документооборота), в том числе с использованием единого портала государственных и муниципальных услуг (при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услуг);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цифровой платформы "Работа в России" при условии ее применения работодателем в целях осуществления электронного документооборота.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Заявления, уведомления и сообщения, направленные работником или лицом, поступающим на работу, способами, указанными в части восьмой настоящей статьи, считаются полученными работодателем на следующий рабочий день после их направления.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Заявление о выдаче документов, связанных с работой, или их заверенных надлежащим образом копий (статья 62 настоящего Кодекса) работник может подать в письменной форме, либо направить в порядке, установленном работодателем, через информационную систему работодателя или по адресу электронной почты работодателя, либо направить через цифровую платформу "Работа в России" при условии использования работодателем указанных информационных систем в целях осуществления электронного документооборота.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При подаче работником заявления о выдаче документов, связанных с работой, или их копий (статья 62 настоящего Кодекса)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либо, если в отношении этих документов осуществляется электронный документооборот, такие электронные документы способом, указанным в заявлении работника: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в форме копии электронного документа на бумажном носителе, заверенной надлежащим образом;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в форме электронного документа,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"Работа в России" при условии ее использования работодателем в целях осуществления электронного документооборота.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 заявлению работника работодатель обеспечивает доступ работника к документам, подписанным простой электронной подписью работника в информационной системе работодателя, путем направления электронного документа в личный кабинет работника (при наличии) на едином портале государственных и муниципальных услуг в порядке, предусмотренном Правительством Российской Федерации.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работодатель и работник, не осуществляющие взаимодействие посредством электронного документооборота, вправе в соответствии с локальным нормативным актом, принимаемым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временно обмениваться документами, в том числе документами, связанными с работой, в форме электронного документа или электронного образа документа (документа на </w:t>
      </w:r>
      <w:r>
        <w:lastRenderedPageBreak/>
        <w:t>бумажном носителе, преобразованного в электронную форму путем сканирования или фотографирования с сохранением его реквизитов) с последующим представлением соответствующих документов на бумажном носителе.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Работодатель обеспечивает сохранность электронных документов в течение сроков, установленных законодательством Российской Федерации об архивном деле, в том числе в случае, если электронный документооборот осуществляется с использованием информационной системы работодателя либо цифровой платформы "Работа в России".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Порядок предоставления работнику электронных документов, созданных с использованием цифровой платформы "Работа в России", и порядок его доступа к ним посредством единого портала государственных и муниципальных услуг устанавливаются Правительством Российской Федерации.";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68</w:t>
        </w:r>
      </w:hyperlink>
      <w:r>
        <w:t>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"Прием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договора.";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вторую</w:t>
        </w:r>
      </w:hyperlink>
      <w:r>
        <w:t xml:space="preserve"> признать утратившей силу;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312.1</w:t>
        </w:r>
      </w:hyperlink>
      <w:r>
        <w:t xml:space="preserve"> дополнить частью пятой следующего содержания: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>"Работодатель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22.1 - 22.3 настоящего Кодекса.".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Title"/>
        <w:ind w:firstLine="540"/>
        <w:jc w:val="both"/>
        <w:outlineLvl w:val="0"/>
      </w:pPr>
      <w:r>
        <w:t>Статья 2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37" w:history="1">
        <w:r>
          <w:rPr>
            <w:color w:val="0000FF"/>
          </w:rPr>
          <w:t>абзаца тринадцатого пункта 1 статьи 1</w:t>
        </w:r>
      </w:hyperlink>
      <w:r>
        <w:t xml:space="preserve"> настоящего Федерального закона.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2. </w:t>
      </w:r>
      <w:hyperlink w:anchor="P37" w:history="1">
        <w:r>
          <w:rPr>
            <w:color w:val="0000FF"/>
          </w:rPr>
          <w:t>Абзац тринадцатый пункта 1 статьи 1</w:t>
        </w:r>
      </w:hyperlink>
      <w:r>
        <w:t xml:space="preserve"> настоящего Федерального закона вступает в силу с 1 марта 2023 года.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3. Положения Трудового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(в редакции настоящего Федерального закона), касающиеся взаимодействия Единой цифровой платформы в сфере занятости и трудовых отношений "Работа в России" и информационной системы работодателя, позволяющей обеспечить подписание электронного документа в соответствии с требованиями Трудового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Федерации, хранение электронного документа, а также фиксацию факта его получения сторонами трудовых отношений, с единым порталом государственных и муниципальных услуг, применяются с 1 сентября 2022 года.</w:t>
      </w:r>
    </w:p>
    <w:p w:rsidR="00A85A4F" w:rsidRDefault="00A85A4F" w:rsidP="00A85A4F">
      <w:pPr>
        <w:pStyle w:val="ConsPlusNormal"/>
        <w:spacing w:before="220"/>
        <w:ind w:firstLine="540"/>
        <w:jc w:val="both"/>
      </w:pPr>
      <w:r>
        <w:t xml:space="preserve">4. Положения Трудового кодекса Российской Федерации (в редакции настоящего Федерального закона) применяются к правам и обязанностям работодателей, участвовавших в эксперименте по использованию электронных документов, связанных с работой,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апреля 2020 года N 122-ФЗ "О проведении эксперимента по использованию электронных документов, связанных с работой", и их работников, которые возникли начиная с 16 ноября 2021 года. При этом работодатели - участники эксперимента по использованию электронных документов, связанных с работой, принявшие решение о продолжении осуществления электронного документооборота после окончания эксперимента, обязаны провести мероприятия, направленные на введение электронного документооборота в </w:t>
      </w:r>
      <w:r>
        <w:lastRenderedPageBreak/>
        <w:t xml:space="preserve">соответствии с требованиями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(в редакции настоящего Федерального закона), до 1 июля 2022 года.</w:t>
      </w:r>
    </w:p>
    <w:p w:rsidR="00A85A4F" w:rsidRDefault="00A85A4F" w:rsidP="00A85A4F">
      <w:pPr>
        <w:pStyle w:val="ConsPlusNormal"/>
        <w:jc w:val="both"/>
      </w:pPr>
    </w:p>
    <w:p w:rsidR="00A85A4F" w:rsidRDefault="00A85A4F" w:rsidP="00A85A4F">
      <w:pPr>
        <w:pStyle w:val="ConsPlusNormal"/>
        <w:jc w:val="right"/>
      </w:pPr>
      <w:r>
        <w:t>Президент</w:t>
      </w:r>
    </w:p>
    <w:p w:rsidR="00A85A4F" w:rsidRDefault="00A85A4F" w:rsidP="00A85A4F">
      <w:pPr>
        <w:pStyle w:val="ConsPlusNormal"/>
        <w:jc w:val="right"/>
      </w:pPr>
      <w:r>
        <w:t>Российской Федерации</w:t>
      </w:r>
    </w:p>
    <w:p w:rsidR="00A85A4F" w:rsidRDefault="00A85A4F" w:rsidP="00A85A4F">
      <w:pPr>
        <w:pStyle w:val="ConsPlusNormal"/>
        <w:jc w:val="right"/>
      </w:pPr>
      <w:r>
        <w:t>В.ПУТИН</w:t>
      </w:r>
    </w:p>
    <w:p w:rsidR="00A85A4F" w:rsidRDefault="00A85A4F" w:rsidP="00A85A4F">
      <w:pPr>
        <w:pStyle w:val="ConsPlusNormal"/>
      </w:pPr>
      <w:r>
        <w:t>Москва, Кремль</w:t>
      </w:r>
    </w:p>
    <w:p w:rsidR="00A85A4F" w:rsidRDefault="00A85A4F" w:rsidP="00A85A4F">
      <w:pPr>
        <w:pStyle w:val="ConsPlusNormal"/>
        <w:spacing w:before="220"/>
      </w:pPr>
      <w:r>
        <w:t>22 ноября 2021 года</w:t>
      </w:r>
    </w:p>
    <w:p w:rsidR="00A85A4F" w:rsidRDefault="00A85A4F" w:rsidP="00A85A4F">
      <w:pPr>
        <w:pStyle w:val="ConsPlusNormal"/>
        <w:spacing w:before="220"/>
      </w:pPr>
      <w:r>
        <w:t>N 377-ФЗ</w:t>
      </w:r>
    </w:p>
    <w:p w:rsidR="00735328" w:rsidRDefault="00735328"/>
    <w:sectPr w:rsidR="0073532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4F"/>
    <w:rsid w:val="00735328"/>
    <w:rsid w:val="00A85A4F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0602F7-EF2F-8D46-82DC-070E398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A4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4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85A4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D736346AD578C4B9A424C499908C11038793BFA85EFE6798C00BDC56F5EBDAB1A50288E54FC37AD213BB6514BFEF8DF865E2B4DhFH0N" TargetMode="External"/><Relationship Id="rId13" Type="http://schemas.openxmlformats.org/officeDocument/2006/relationships/hyperlink" Target="consultantplus://offline/ref=831D736346AD578C4B9A424C499908C11730713BF286EFE6798C00BDC56F5EBDB91A08218C5DE962FD7B6CBB50h4H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D736346AD578C4B9A424C499908C11038793BFA85EFE6798C00BDC56F5EBDAB1A502D8F5DF36AF46E3AEA161EEDFADE865D2A51F3A7A2h6HBN" TargetMode="External"/><Relationship Id="rId12" Type="http://schemas.openxmlformats.org/officeDocument/2006/relationships/hyperlink" Target="consultantplus://offline/ref=831D736346AD578C4B9A424C499908C110387138FC8DEFE6798C00BDC56F5EBDB91A08218C5DE962FD7B6CBB50h4H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D736346AD578C4B9A424C499908C11038793BFA85EFE6798C00BDC56F5EBDAB1A502D8F5DF36AFB6E3AEA161EEDFADE865D2A51F3A7A2h6HBN" TargetMode="External"/><Relationship Id="rId11" Type="http://schemas.openxmlformats.org/officeDocument/2006/relationships/hyperlink" Target="consultantplus://offline/ref=831D736346AD578C4B9A424C499908C11730713BF286EFE6798C00BDC56F5EBDAB1A502E865EF368A8342AEE5F48E0E7DF9942294FF3hAH6N" TargetMode="External"/><Relationship Id="rId5" Type="http://schemas.openxmlformats.org/officeDocument/2006/relationships/hyperlink" Target="consultantplus://offline/ref=831D736346AD578C4B9A424C499908C11038793BFA85EFE6798C00BDC56F5EBDAB1A502D8F5DF660F46E3AEA161EEDFADE865D2A51F3A7A2h6H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1D736346AD578C4B9A424C499908C11730713BF286EFE6798C00BDC56F5EBDB91A08218C5DE962FD7B6CBB50h4HAN" TargetMode="External"/><Relationship Id="rId4" Type="http://schemas.openxmlformats.org/officeDocument/2006/relationships/hyperlink" Target="consultantplus://offline/ref=831D736346AD578C4B9A424C499908C11038793BFA85EFE6798C00BDC56F5EBDB91A08218C5DE962FD7B6CBB50h4HAN" TargetMode="External"/><Relationship Id="rId9" Type="http://schemas.openxmlformats.org/officeDocument/2006/relationships/hyperlink" Target="consultantplus://offline/ref=831D736346AD578C4B9A424C499908C11038793BFA85EFE6798C00BDC56F5EBDAB1A502E8B5EFF68A8342AEE5F48E0E7DF9942294FF3hAH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3449</Words>
  <Characters>19662</Characters>
  <Application>Microsoft Office Word</Application>
  <DocSecurity>0</DocSecurity>
  <Lines>163</Lines>
  <Paragraphs>46</Paragraphs>
  <ScaleCrop>false</ScaleCrop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2021-12-27T07:09:00Z</dcterms:created>
  <dcterms:modified xsi:type="dcterms:W3CDTF">2021-12-27T07:11:00Z</dcterms:modified>
</cp:coreProperties>
</file>